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E15" w:rsidRPr="00436363" w:rsidRDefault="007F3E15" w:rsidP="007F3E15">
      <w:pPr>
        <w:jc w:val="center"/>
        <w:rPr>
          <w:rFonts w:asciiTheme="majorHAnsi" w:hAnsiTheme="majorHAnsi"/>
          <w:b/>
        </w:rPr>
      </w:pPr>
      <w:r w:rsidRPr="00436363">
        <w:rPr>
          <w:rFonts w:asciiTheme="majorHAnsi" w:hAnsiTheme="majorHAnsi"/>
          <w:b/>
        </w:rPr>
        <w:t>URSUS Cataloging Standards Committee</w:t>
      </w:r>
    </w:p>
    <w:p w:rsidR="007F3E15" w:rsidRPr="00436363" w:rsidRDefault="007F3E15" w:rsidP="007F3E15">
      <w:pPr>
        <w:jc w:val="center"/>
        <w:rPr>
          <w:rFonts w:asciiTheme="majorHAnsi" w:hAnsiTheme="majorHAnsi"/>
          <w:b/>
        </w:rPr>
      </w:pPr>
      <w:r>
        <w:rPr>
          <w:rFonts w:asciiTheme="majorHAnsi" w:hAnsiTheme="majorHAnsi"/>
          <w:b/>
        </w:rPr>
        <w:t>Friday</w:t>
      </w:r>
      <w:r w:rsidRPr="00436363">
        <w:rPr>
          <w:rFonts w:asciiTheme="majorHAnsi" w:hAnsiTheme="majorHAnsi"/>
          <w:b/>
        </w:rPr>
        <w:t xml:space="preserve">, </w:t>
      </w:r>
      <w:r>
        <w:rPr>
          <w:rFonts w:asciiTheme="majorHAnsi" w:hAnsiTheme="majorHAnsi"/>
          <w:b/>
        </w:rPr>
        <w:t>May</w:t>
      </w:r>
      <w:r w:rsidRPr="00436363">
        <w:rPr>
          <w:rFonts w:asciiTheme="majorHAnsi" w:hAnsiTheme="majorHAnsi"/>
          <w:b/>
        </w:rPr>
        <w:t xml:space="preserve"> </w:t>
      </w:r>
      <w:r>
        <w:rPr>
          <w:rFonts w:asciiTheme="majorHAnsi" w:hAnsiTheme="majorHAnsi"/>
          <w:b/>
        </w:rPr>
        <w:t>31</w:t>
      </w:r>
      <w:r w:rsidRPr="00436363">
        <w:rPr>
          <w:rFonts w:asciiTheme="majorHAnsi" w:hAnsiTheme="majorHAnsi"/>
          <w:b/>
        </w:rPr>
        <w:t>, 2013, 10:00-2:30 p.m.</w:t>
      </w:r>
    </w:p>
    <w:p w:rsidR="007F3E15" w:rsidRPr="00436363" w:rsidRDefault="007F3E15" w:rsidP="007F3E15">
      <w:pPr>
        <w:jc w:val="center"/>
        <w:rPr>
          <w:rFonts w:asciiTheme="majorHAnsi" w:hAnsiTheme="majorHAnsi"/>
          <w:b/>
        </w:rPr>
      </w:pPr>
      <w:r w:rsidRPr="00436363">
        <w:rPr>
          <w:rFonts w:asciiTheme="majorHAnsi" w:hAnsiTheme="majorHAnsi"/>
          <w:b/>
        </w:rPr>
        <w:t>Bangor Public Library Board Room</w:t>
      </w:r>
    </w:p>
    <w:p w:rsidR="007F3E15" w:rsidRPr="00436363" w:rsidRDefault="007F3E15" w:rsidP="007F3E15">
      <w:pPr>
        <w:jc w:val="center"/>
        <w:rPr>
          <w:rFonts w:asciiTheme="majorHAnsi" w:hAnsiTheme="majorHAnsi"/>
          <w:b/>
        </w:rPr>
      </w:pPr>
      <w:r w:rsidRPr="00436363">
        <w:rPr>
          <w:rFonts w:asciiTheme="majorHAnsi" w:hAnsiTheme="majorHAnsi"/>
          <w:b/>
        </w:rPr>
        <w:t>Meeting Minutes</w:t>
      </w:r>
    </w:p>
    <w:p w:rsidR="007F3E15" w:rsidRDefault="007F3E15" w:rsidP="007F3E15">
      <w:pPr>
        <w:rPr>
          <w:rFonts w:asciiTheme="majorHAnsi" w:hAnsiTheme="majorHAnsi"/>
        </w:rPr>
      </w:pPr>
      <w:r w:rsidRPr="00FA33CB">
        <w:rPr>
          <w:rFonts w:asciiTheme="majorHAnsi" w:hAnsiTheme="majorHAnsi"/>
        </w:rPr>
        <w:t>Meeting called to order at 10:15 a.m. by Lynn Wilcox, Chair.</w:t>
      </w:r>
    </w:p>
    <w:p w:rsidR="00190851" w:rsidRDefault="007F3E15">
      <w:pPr>
        <w:rPr>
          <w:rFonts w:asciiTheme="majorHAnsi" w:hAnsiTheme="majorHAnsi"/>
        </w:rPr>
      </w:pPr>
      <w:r w:rsidRPr="00FA33CB">
        <w:rPr>
          <w:rFonts w:asciiTheme="majorHAnsi" w:hAnsiTheme="majorHAnsi"/>
        </w:rPr>
        <w:t>In attendance: Venice Bayrd (</w:t>
      </w:r>
      <w:proofErr w:type="spellStart"/>
      <w:r w:rsidRPr="00FA33CB">
        <w:rPr>
          <w:rFonts w:asciiTheme="majorHAnsi" w:hAnsiTheme="majorHAnsi"/>
        </w:rPr>
        <w:t>InfoNet</w:t>
      </w:r>
      <w:proofErr w:type="spellEnd"/>
      <w:r w:rsidRPr="00FA33CB">
        <w:rPr>
          <w:rFonts w:asciiTheme="majorHAnsi" w:hAnsiTheme="majorHAnsi"/>
        </w:rPr>
        <w:t>); Sharon Fi</w:t>
      </w:r>
      <w:r w:rsidR="00642B03">
        <w:rPr>
          <w:rFonts w:asciiTheme="majorHAnsi" w:hAnsiTheme="majorHAnsi"/>
        </w:rPr>
        <w:t>tzgerald (UM); Lynn Wilcox (</w:t>
      </w:r>
      <w:r w:rsidR="00642B03" w:rsidRPr="0094127B">
        <w:rPr>
          <w:rFonts w:asciiTheme="majorHAnsi" w:hAnsiTheme="majorHAnsi"/>
          <w:sz w:val="24"/>
        </w:rPr>
        <w:t>UM</w:t>
      </w:r>
      <w:r w:rsidRPr="0094127B">
        <w:rPr>
          <w:rFonts w:asciiTheme="majorHAnsi" w:hAnsiTheme="majorHAnsi"/>
          <w:sz w:val="24"/>
        </w:rPr>
        <w:t>LAW</w:t>
      </w:r>
      <w:r w:rsidRPr="00FA33CB">
        <w:rPr>
          <w:rFonts w:asciiTheme="majorHAnsi" w:hAnsiTheme="majorHAnsi"/>
        </w:rPr>
        <w:t xml:space="preserve">); </w:t>
      </w:r>
      <w:proofErr w:type="spellStart"/>
      <w:r w:rsidRPr="00FA33CB">
        <w:rPr>
          <w:rFonts w:asciiTheme="majorHAnsi" w:hAnsiTheme="majorHAnsi"/>
        </w:rPr>
        <w:t>Lanny</w:t>
      </w:r>
      <w:proofErr w:type="spellEnd"/>
      <w:r w:rsidRPr="00FA33CB">
        <w:rPr>
          <w:rFonts w:asciiTheme="majorHAnsi" w:hAnsiTheme="majorHAnsi"/>
        </w:rPr>
        <w:t xml:space="preserve"> </w:t>
      </w:r>
      <w:proofErr w:type="spellStart"/>
      <w:r w:rsidRPr="00FA33CB">
        <w:rPr>
          <w:rFonts w:asciiTheme="majorHAnsi" w:hAnsiTheme="majorHAnsi"/>
        </w:rPr>
        <w:t>Lumbert</w:t>
      </w:r>
      <w:proofErr w:type="spellEnd"/>
      <w:r w:rsidRPr="00FA33CB">
        <w:rPr>
          <w:rFonts w:asciiTheme="majorHAnsi" w:hAnsiTheme="majorHAnsi"/>
        </w:rPr>
        <w:t xml:space="preserve"> (USM); Mary Saunders (MSL); Alex Burnett (LLR); Judie Leighton (BPL); Alisia Revitt (</w:t>
      </w:r>
      <w:proofErr w:type="spellStart"/>
      <w:r w:rsidRPr="00FA33CB">
        <w:rPr>
          <w:rFonts w:asciiTheme="majorHAnsi" w:hAnsiTheme="majorHAnsi"/>
        </w:rPr>
        <w:t>InfoNet</w:t>
      </w:r>
      <w:proofErr w:type="spellEnd"/>
      <w:r w:rsidRPr="00FA33CB">
        <w:rPr>
          <w:rFonts w:asciiTheme="majorHAnsi" w:hAnsiTheme="majorHAnsi"/>
        </w:rPr>
        <w:t xml:space="preserve">); Elizabeth Phipps (USM); Bryce Cundick (UMF); Peggi Loveless (UMA); </w:t>
      </w:r>
      <w:r>
        <w:rPr>
          <w:rFonts w:asciiTheme="majorHAnsi" w:hAnsiTheme="majorHAnsi"/>
        </w:rPr>
        <w:t>Gretchen Brissette (UMPI)</w:t>
      </w:r>
    </w:p>
    <w:p w:rsidR="007F3E15" w:rsidRDefault="007F3E15">
      <w:pPr>
        <w:rPr>
          <w:rFonts w:asciiTheme="majorHAnsi" w:hAnsiTheme="majorHAnsi"/>
        </w:rPr>
      </w:pPr>
      <w:r w:rsidRPr="00FA33CB">
        <w:rPr>
          <w:rFonts w:asciiTheme="majorHAnsi" w:hAnsiTheme="majorHAnsi"/>
        </w:rPr>
        <w:t xml:space="preserve">In attendance via </w:t>
      </w:r>
      <w:proofErr w:type="spellStart"/>
      <w:r w:rsidRPr="00FA33CB">
        <w:rPr>
          <w:rFonts w:asciiTheme="majorHAnsi" w:hAnsiTheme="majorHAnsi"/>
        </w:rPr>
        <w:t>Polycom</w:t>
      </w:r>
      <w:proofErr w:type="spellEnd"/>
      <w:r>
        <w:rPr>
          <w:rFonts w:asciiTheme="majorHAnsi" w:hAnsiTheme="majorHAnsi"/>
        </w:rPr>
        <w:t xml:space="preserve">: </w:t>
      </w:r>
      <w:r w:rsidR="00401081" w:rsidRPr="00FA33CB">
        <w:rPr>
          <w:rFonts w:asciiTheme="majorHAnsi" w:hAnsiTheme="majorHAnsi"/>
        </w:rPr>
        <w:t>Kathryn</w:t>
      </w:r>
      <w:r>
        <w:rPr>
          <w:rFonts w:asciiTheme="majorHAnsi" w:hAnsiTheme="majorHAnsi"/>
        </w:rPr>
        <w:t xml:space="preserve"> Donahue (UMFK)</w:t>
      </w:r>
    </w:p>
    <w:p w:rsidR="00401081" w:rsidRDefault="00401081" w:rsidP="00401081">
      <w:pPr>
        <w:rPr>
          <w:rFonts w:asciiTheme="majorHAnsi" w:hAnsiTheme="majorHAnsi"/>
        </w:rPr>
      </w:pPr>
      <w:r w:rsidRPr="00457DDB">
        <w:rPr>
          <w:rFonts w:asciiTheme="majorHAnsi" w:hAnsiTheme="majorHAnsi"/>
          <w:b/>
        </w:rPr>
        <w:t xml:space="preserve">Approval of minutes from </w:t>
      </w:r>
      <w:r>
        <w:rPr>
          <w:rFonts w:asciiTheme="majorHAnsi" w:hAnsiTheme="majorHAnsi"/>
          <w:b/>
        </w:rPr>
        <w:t>February 25</w:t>
      </w:r>
      <w:r w:rsidRPr="00401081">
        <w:rPr>
          <w:rFonts w:asciiTheme="majorHAnsi" w:hAnsiTheme="majorHAnsi"/>
          <w:b/>
          <w:vertAlign w:val="superscript"/>
        </w:rPr>
        <w:t>th</w:t>
      </w:r>
      <w:r>
        <w:rPr>
          <w:rFonts w:asciiTheme="majorHAnsi" w:hAnsiTheme="majorHAnsi"/>
          <w:b/>
        </w:rPr>
        <w:t xml:space="preserve"> </w:t>
      </w:r>
      <w:r w:rsidRPr="00457DDB">
        <w:rPr>
          <w:rFonts w:asciiTheme="majorHAnsi" w:hAnsiTheme="majorHAnsi"/>
          <w:b/>
        </w:rPr>
        <w:t>meeting</w:t>
      </w:r>
      <w:r w:rsidRPr="00FA33CB">
        <w:rPr>
          <w:rFonts w:asciiTheme="majorHAnsi" w:hAnsiTheme="majorHAnsi"/>
        </w:rPr>
        <w:t xml:space="preserve">: The minutes of the </w:t>
      </w:r>
      <w:r>
        <w:rPr>
          <w:rFonts w:asciiTheme="majorHAnsi" w:hAnsiTheme="majorHAnsi"/>
        </w:rPr>
        <w:t>February 25</w:t>
      </w:r>
      <w:r w:rsidRPr="00401081">
        <w:rPr>
          <w:rFonts w:asciiTheme="majorHAnsi" w:hAnsiTheme="majorHAnsi"/>
          <w:vertAlign w:val="superscript"/>
        </w:rPr>
        <w:t>th</w:t>
      </w:r>
      <w:r>
        <w:rPr>
          <w:rFonts w:asciiTheme="majorHAnsi" w:hAnsiTheme="majorHAnsi"/>
        </w:rPr>
        <w:t>,</w:t>
      </w:r>
      <w:r w:rsidRPr="00FA33CB">
        <w:rPr>
          <w:rFonts w:asciiTheme="majorHAnsi" w:hAnsiTheme="majorHAnsi"/>
        </w:rPr>
        <w:t xml:space="preserve"> 201</w:t>
      </w:r>
      <w:r>
        <w:rPr>
          <w:rFonts w:asciiTheme="majorHAnsi" w:hAnsiTheme="majorHAnsi"/>
        </w:rPr>
        <w:t>3</w:t>
      </w:r>
      <w:r w:rsidRPr="00FA33CB">
        <w:rPr>
          <w:rFonts w:asciiTheme="majorHAnsi" w:hAnsiTheme="majorHAnsi"/>
        </w:rPr>
        <w:t xml:space="preserve"> meeting were approved electronically</w:t>
      </w:r>
      <w:bookmarkStart w:id="0" w:name="_GoBack"/>
      <w:bookmarkEnd w:id="0"/>
      <w:r w:rsidRPr="00FA33CB">
        <w:rPr>
          <w:rFonts w:asciiTheme="majorHAnsi" w:hAnsiTheme="majorHAnsi"/>
        </w:rPr>
        <w:t xml:space="preserve"> by the committee members via email prior to this meeting.</w:t>
      </w:r>
    </w:p>
    <w:p w:rsidR="00401081" w:rsidRDefault="00401081" w:rsidP="00401081">
      <w:pPr>
        <w:pStyle w:val="ListParagraph"/>
        <w:numPr>
          <w:ilvl w:val="0"/>
          <w:numId w:val="1"/>
        </w:numPr>
        <w:tabs>
          <w:tab w:val="left" w:pos="720"/>
        </w:tabs>
        <w:ind w:hanging="720"/>
        <w:rPr>
          <w:rFonts w:asciiTheme="majorHAnsi" w:hAnsiTheme="majorHAnsi"/>
        </w:rPr>
      </w:pPr>
      <w:r w:rsidRPr="004037E9">
        <w:rPr>
          <w:rFonts w:asciiTheme="majorHAnsi" w:hAnsiTheme="majorHAnsi"/>
        </w:rPr>
        <w:t>Assignment of secretary for the meeting</w:t>
      </w:r>
      <w:r w:rsidRPr="00401081">
        <w:rPr>
          <w:rFonts w:asciiTheme="majorHAnsi" w:hAnsiTheme="majorHAnsi"/>
        </w:rPr>
        <w:t>: Alex Burnett (LLR) per rotation schedule.</w:t>
      </w:r>
    </w:p>
    <w:p w:rsidR="00401081" w:rsidRPr="00401081" w:rsidRDefault="00401081" w:rsidP="00401081">
      <w:pPr>
        <w:pStyle w:val="ListParagraph"/>
        <w:tabs>
          <w:tab w:val="left" w:pos="720"/>
        </w:tabs>
        <w:rPr>
          <w:rFonts w:asciiTheme="majorHAnsi" w:hAnsiTheme="majorHAnsi"/>
        </w:rPr>
      </w:pPr>
    </w:p>
    <w:p w:rsidR="00401081" w:rsidRDefault="00401081" w:rsidP="00401081">
      <w:pPr>
        <w:pStyle w:val="ListParagraph"/>
        <w:numPr>
          <w:ilvl w:val="0"/>
          <w:numId w:val="1"/>
        </w:numPr>
        <w:ind w:hanging="720"/>
        <w:rPr>
          <w:rFonts w:asciiTheme="majorHAnsi" w:hAnsiTheme="majorHAnsi"/>
        </w:rPr>
      </w:pPr>
      <w:r>
        <w:rPr>
          <w:rFonts w:asciiTheme="majorHAnsi" w:hAnsiTheme="majorHAnsi"/>
        </w:rPr>
        <w:t>Status of RDA in URSUS:</w:t>
      </w:r>
      <w:r w:rsidR="0035274E">
        <w:rPr>
          <w:rFonts w:asciiTheme="majorHAnsi" w:hAnsiTheme="majorHAnsi"/>
        </w:rPr>
        <w:t xml:space="preserve"> how to approach implementation.</w:t>
      </w:r>
    </w:p>
    <w:p w:rsidR="00401081" w:rsidRPr="00401081" w:rsidRDefault="00401081" w:rsidP="00401081">
      <w:pPr>
        <w:pStyle w:val="ListParagraph"/>
        <w:rPr>
          <w:rFonts w:asciiTheme="majorHAnsi" w:hAnsiTheme="majorHAnsi"/>
        </w:rPr>
      </w:pPr>
    </w:p>
    <w:p w:rsidR="00401081" w:rsidRDefault="00401081" w:rsidP="00401081">
      <w:pPr>
        <w:pStyle w:val="ListParagraph"/>
        <w:numPr>
          <w:ilvl w:val="1"/>
          <w:numId w:val="1"/>
        </w:numPr>
        <w:rPr>
          <w:rFonts w:asciiTheme="majorHAnsi" w:hAnsiTheme="majorHAnsi"/>
        </w:rPr>
      </w:pPr>
      <w:r>
        <w:rPr>
          <w:rFonts w:asciiTheme="majorHAnsi" w:hAnsiTheme="majorHAnsi"/>
        </w:rPr>
        <w:t>Currently, RDA in URSUS will be working within an old framework, and thus the full potential will not yet be realized</w:t>
      </w:r>
      <w:r>
        <w:rPr>
          <w:rFonts w:asciiTheme="majorHAnsi" w:hAnsiTheme="majorHAnsi"/>
        </w:rPr>
        <w:tab/>
      </w:r>
    </w:p>
    <w:p w:rsidR="00401081" w:rsidRDefault="0035274E" w:rsidP="00401081">
      <w:pPr>
        <w:pStyle w:val="ListParagraph"/>
        <w:numPr>
          <w:ilvl w:val="2"/>
          <w:numId w:val="1"/>
        </w:numPr>
        <w:rPr>
          <w:rFonts w:asciiTheme="majorHAnsi" w:hAnsiTheme="majorHAnsi"/>
        </w:rPr>
      </w:pPr>
      <w:r>
        <w:rPr>
          <w:rFonts w:asciiTheme="majorHAnsi" w:hAnsiTheme="majorHAnsi"/>
        </w:rPr>
        <w:t>Future: m</w:t>
      </w:r>
      <w:r w:rsidR="00401081">
        <w:rPr>
          <w:rFonts w:asciiTheme="majorHAnsi" w:hAnsiTheme="majorHAnsi"/>
        </w:rPr>
        <w:t>ore facets to searching</w:t>
      </w:r>
    </w:p>
    <w:p w:rsidR="00401081" w:rsidRDefault="0035274E" w:rsidP="00401081">
      <w:pPr>
        <w:pStyle w:val="ListParagraph"/>
        <w:numPr>
          <w:ilvl w:val="2"/>
          <w:numId w:val="1"/>
        </w:numPr>
        <w:rPr>
          <w:rFonts w:asciiTheme="majorHAnsi" w:hAnsiTheme="majorHAnsi"/>
        </w:rPr>
      </w:pPr>
      <w:r>
        <w:rPr>
          <w:rFonts w:asciiTheme="majorHAnsi" w:hAnsiTheme="majorHAnsi"/>
        </w:rPr>
        <w:t>Future: m</w:t>
      </w:r>
      <w:r w:rsidR="00401081">
        <w:rPr>
          <w:rFonts w:asciiTheme="majorHAnsi" w:hAnsiTheme="majorHAnsi"/>
        </w:rPr>
        <w:t>ore relationship description</w:t>
      </w:r>
    </w:p>
    <w:p w:rsidR="0035274E" w:rsidRDefault="0035274E" w:rsidP="00401081">
      <w:pPr>
        <w:pStyle w:val="ListParagraph"/>
        <w:numPr>
          <w:ilvl w:val="2"/>
          <w:numId w:val="1"/>
        </w:numPr>
        <w:rPr>
          <w:rFonts w:asciiTheme="majorHAnsi" w:hAnsiTheme="majorHAnsi"/>
        </w:rPr>
      </w:pPr>
      <w:r>
        <w:rPr>
          <w:rFonts w:asciiTheme="majorHAnsi" w:hAnsiTheme="majorHAnsi"/>
        </w:rPr>
        <w:t>Currently: problems indexing 3xx and |c in 264 fields. These will need to be sorted out by III</w:t>
      </w:r>
    </w:p>
    <w:p w:rsidR="001F797E" w:rsidRDefault="001F797E" w:rsidP="00401081">
      <w:pPr>
        <w:pStyle w:val="ListParagraph"/>
        <w:numPr>
          <w:ilvl w:val="2"/>
          <w:numId w:val="1"/>
        </w:numPr>
        <w:rPr>
          <w:rFonts w:asciiTheme="majorHAnsi" w:hAnsiTheme="majorHAnsi"/>
        </w:rPr>
      </w:pPr>
      <w:r>
        <w:rPr>
          <w:rFonts w:asciiTheme="majorHAnsi" w:hAnsiTheme="majorHAnsi"/>
        </w:rPr>
        <w:t>Currently: most libraries still doing original cataloging in AACR2. Mary Saunders (MSL) is the exception, and has been cataloging in RDA.</w:t>
      </w:r>
    </w:p>
    <w:p w:rsidR="005036F5" w:rsidRDefault="005036F5" w:rsidP="00401081">
      <w:pPr>
        <w:pStyle w:val="ListParagraph"/>
        <w:numPr>
          <w:ilvl w:val="2"/>
          <w:numId w:val="1"/>
        </w:numPr>
        <w:rPr>
          <w:rFonts w:asciiTheme="majorHAnsi" w:hAnsiTheme="majorHAnsi"/>
        </w:rPr>
      </w:pPr>
      <w:r>
        <w:rPr>
          <w:rFonts w:asciiTheme="majorHAnsi" w:hAnsiTheme="majorHAnsi"/>
        </w:rPr>
        <w:t>Currently: we don’t know what the capabilities of Millennium will be, and therefore don’t have a strong incentive to start cataloging in RDA yet.</w:t>
      </w:r>
    </w:p>
    <w:p w:rsidR="009517A8" w:rsidRDefault="009517A8" w:rsidP="00401081">
      <w:pPr>
        <w:pStyle w:val="ListParagraph"/>
        <w:numPr>
          <w:ilvl w:val="2"/>
          <w:numId w:val="1"/>
        </w:numPr>
        <w:rPr>
          <w:rFonts w:asciiTheme="majorHAnsi" w:hAnsiTheme="majorHAnsi"/>
        </w:rPr>
      </w:pPr>
      <w:r>
        <w:rPr>
          <w:rFonts w:asciiTheme="majorHAnsi" w:hAnsiTheme="majorHAnsi"/>
        </w:rPr>
        <w:t>Currently: there is currently no “100%” RDA code for OCLC fixed field descriptive cataloging form.  A miscellaneous “</w:t>
      </w:r>
      <w:proofErr w:type="spellStart"/>
      <w:r>
        <w:rPr>
          <w:rFonts w:asciiTheme="majorHAnsi" w:hAnsiTheme="majorHAnsi"/>
        </w:rPr>
        <w:t>i</w:t>
      </w:r>
      <w:proofErr w:type="spellEnd"/>
      <w:r>
        <w:rPr>
          <w:rFonts w:asciiTheme="majorHAnsi" w:hAnsiTheme="majorHAnsi"/>
        </w:rPr>
        <w:t>” is generally used for RDA. This seems like a big problem, but one that all libraries will have.</w:t>
      </w:r>
    </w:p>
    <w:p w:rsidR="00BF67DA" w:rsidRDefault="00BF67DA" w:rsidP="00401081">
      <w:pPr>
        <w:pStyle w:val="ListParagraph"/>
        <w:numPr>
          <w:ilvl w:val="2"/>
          <w:numId w:val="1"/>
        </w:numPr>
        <w:rPr>
          <w:rFonts w:asciiTheme="majorHAnsi" w:hAnsiTheme="majorHAnsi"/>
        </w:rPr>
      </w:pPr>
      <w:r>
        <w:rPr>
          <w:rFonts w:asciiTheme="majorHAnsi" w:hAnsiTheme="majorHAnsi"/>
        </w:rPr>
        <w:t>Currently: RDA standards for rare and archival materials are not available yet.</w:t>
      </w:r>
    </w:p>
    <w:p w:rsidR="00401081" w:rsidRDefault="00401081" w:rsidP="00401081">
      <w:pPr>
        <w:pStyle w:val="ListParagraph"/>
        <w:numPr>
          <w:ilvl w:val="2"/>
          <w:numId w:val="1"/>
        </w:numPr>
        <w:rPr>
          <w:rFonts w:asciiTheme="majorHAnsi" w:hAnsiTheme="majorHAnsi"/>
        </w:rPr>
      </w:pPr>
      <w:r>
        <w:rPr>
          <w:rFonts w:asciiTheme="majorHAnsi" w:hAnsiTheme="majorHAnsi"/>
        </w:rPr>
        <w:t>An upcoming ALA webinar will describe how hybrid records and catalogs are inevitable.</w:t>
      </w:r>
    </w:p>
    <w:p w:rsidR="0035274E" w:rsidRDefault="0035274E" w:rsidP="00AC2754">
      <w:pPr>
        <w:pStyle w:val="ListParagraph"/>
        <w:numPr>
          <w:ilvl w:val="2"/>
          <w:numId w:val="1"/>
        </w:numPr>
        <w:rPr>
          <w:rFonts w:asciiTheme="majorHAnsi" w:hAnsiTheme="majorHAnsi"/>
        </w:rPr>
      </w:pPr>
      <w:r>
        <w:rPr>
          <w:rFonts w:asciiTheme="majorHAnsi" w:hAnsiTheme="majorHAnsi"/>
        </w:rPr>
        <w:t xml:space="preserve">Lynn will </w:t>
      </w:r>
      <w:r w:rsidR="00AC2754">
        <w:rPr>
          <w:rFonts w:asciiTheme="majorHAnsi" w:hAnsiTheme="majorHAnsi"/>
        </w:rPr>
        <w:t>email</w:t>
      </w:r>
      <w:r>
        <w:rPr>
          <w:rFonts w:asciiTheme="majorHAnsi" w:hAnsiTheme="majorHAnsi"/>
        </w:rPr>
        <w:t xml:space="preserve"> </w:t>
      </w:r>
      <w:r w:rsidR="00AC2754">
        <w:rPr>
          <w:rFonts w:asciiTheme="majorHAnsi" w:hAnsiTheme="majorHAnsi"/>
        </w:rPr>
        <w:t xml:space="preserve">helpful </w:t>
      </w:r>
      <w:proofErr w:type="spellStart"/>
      <w:r>
        <w:rPr>
          <w:rFonts w:asciiTheme="majorHAnsi" w:hAnsiTheme="majorHAnsi"/>
        </w:rPr>
        <w:t>pdfs</w:t>
      </w:r>
      <w:proofErr w:type="spellEnd"/>
      <w:r>
        <w:rPr>
          <w:rFonts w:asciiTheme="majorHAnsi" w:hAnsiTheme="majorHAnsi"/>
        </w:rPr>
        <w:t xml:space="preserve"> and </w:t>
      </w:r>
      <w:proofErr w:type="spellStart"/>
      <w:r>
        <w:rPr>
          <w:rFonts w:asciiTheme="majorHAnsi" w:hAnsiTheme="majorHAnsi"/>
        </w:rPr>
        <w:t>powerpoints</w:t>
      </w:r>
      <w:proofErr w:type="spellEnd"/>
      <w:r>
        <w:rPr>
          <w:rFonts w:asciiTheme="majorHAnsi" w:hAnsiTheme="majorHAnsi"/>
        </w:rPr>
        <w:t xml:space="preserve"> from NETSL RDA meeting</w:t>
      </w:r>
    </w:p>
    <w:p w:rsidR="00AC2754" w:rsidRDefault="00AC2754" w:rsidP="00AC2754">
      <w:pPr>
        <w:pStyle w:val="ListParagraph"/>
        <w:numPr>
          <w:ilvl w:val="2"/>
          <w:numId w:val="1"/>
        </w:numPr>
        <w:rPr>
          <w:rFonts w:asciiTheme="majorHAnsi" w:hAnsiTheme="majorHAnsi"/>
        </w:rPr>
      </w:pPr>
      <w:r>
        <w:rPr>
          <w:rFonts w:asciiTheme="majorHAnsi" w:hAnsiTheme="majorHAnsi"/>
        </w:rPr>
        <w:t xml:space="preserve">There was a consensus that this committee needs to develop minimum standards, similar to what Minerva is doing. This would allow libraries to continue to implement RDA at their own pace while ensuring cataloging quality and uniformity. </w:t>
      </w:r>
      <w:r w:rsidR="005036F5">
        <w:rPr>
          <w:rFonts w:asciiTheme="majorHAnsi" w:hAnsiTheme="majorHAnsi"/>
        </w:rPr>
        <w:t xml:space="preserve">Deviating from RDA now could harm the catalog or </w:t>
      </w:r>
      <w:r w:rsidR="005036F5">
        <w:rPr>
          <w:rFonts w:asciiTheme="majorHAnsi" w:hAnsiTheme="majorHAnsi"/>
        </w:rPr>
        <w:lastRenderedPageBreak/>
        <w:t xml:space="preserve">require unnecessary additional work later. </w:t>
      </w:r>
      <w:r>
        <w:rPr>
          <w:rFonts w:asciiTheme="majorHAnsi" w:hAnsiTheme="majorHAnsi"/>
        </w:rPr>
        <w:t>This will not affect copy cataloging.</w:t>
      </w:r>
      <w:r w:rsidR="005036F5">
        <w:rPr>
          <w:rFonts w:asciiTheme="majorHAnsi" w:hAnsiTheme="majorHAnsi"/>
        </w:rPr>
        <w:t xml:space="preserve"> Standards will be outlined below.</w:t>
      </w:r>
    </w:p>
    <w:p w:rsidR="00AC2754" w:rsidRDefault="00AC2754" w:rsidP="0035274E">
      <w:pPr>
        <w:pStyle w:val="ListParagraph"/>
        <w:numPr>
          <w:ilvl w:val="1"/>
          <w:numId w:val="1"/>
        </w:numPr>
        <w:rPr>
          <w:rFonts w:asciiTheme="majorHAnsi" w:hAnsiTheme="majorHAnsi"/>
        </w:rPr>
      </w:pPr>
      <w:r>
        <w:rPr>
          <w:rFonts w:asciiTheme="majorHAnsi" w:hAnsiTheme="majorHAnsi"/>
        </w:rPr>
        <w:t>Bryce volunteered to attend Minerva meeting June 4</w:t>
      </w:r>
      <w:r w:rsidRPr="00AC2754">
        <w:rPr>
          <w:rFonts w:asciiTheme="majorHAnsi" w:hAnsiTheme="majorHAnsi"/>
          <w:vertAlign w:val="superscript"/>
        </w:rPr>
        <w:t>th</w:t>
      </w:r>
      <w:r>
        <w:rPr>
          <w:rFonts w:asciiTheme="majorHAnsi" w:hAnsiTheme="majorHAnsi"/>
        </w:rPr>
        <w:t xml:space="preserve"> in Auburn.</w:t>
      </w:r>
    </w:p>
    <w:p w:rsidR="00401081" w:rsidRDefault="000821BC" w:rsidP="00401081">
      <w:pPr>
        <w:pStyle w:val="ListParagraph"/>
        <w:numPr>
          <w:ilvl w:val="1"/>
          <w:numId w:val="1"/>
        </w:numPr>
        <w:rPr>
          <w:rFonts w:asciiTheme="majorHAnsi" w:hAnsiTheme="majorHAnsi"/>
        </w:rPr>
      </w:pPr>
      <w:r>
        <w:rPr>
          <w:rFonts w:asciiTheme="majorHAnsi" w:hAnsiTheme="majorHAnsi"/>
        </w:rPr>
        <w:t>Monthly authority loads have been moving slower than expected, with only about 30,000 of the expected 200,000 so far.</w:t>
      </w:r>
    </w:p>
    <w:p w:rsidR="000821BC" w:rsidRDefault="000821BC" w:rsidP="000821BC">
      <w:pPr>
        <w:pStyle w:val="ListParagraph"/>
        <w:numPr>
          <w:ilvl w:val="2"/>
          <w:numId w:val="1"/>
        </w:numPr>
        <w:rPr>
          <w:rFonts w:asciiTheme="majorHAnsi" w:hAnsiTheme="majorHAnsi"/>
        </w:rPr>
      </w:pPr>
      <w:r>
        <w:rPr>
          <w:rFonts w:asciiTheme="majorHAnsi" w:hAnsiTheme="majorHAnsi"/>
        </w:rPr>
        <w:t>At this point, it is unclear how new RDA authority records will function with existing catalog records. Committee needs to find some examples to get a feel for how this could change patron and/or staff experience.</w:t>
      </w:r>
    </w:p>
    <w:p w:rsidR="001F797E" w:rsidRDefault="001F797E" w:rsidP="000821BC">
      <w:pPr>
        <w:pStyle w:val="ListParagraph"/>
        <w:numPr>
          <w:ilvl w:val="2"/>
          <w:numId w:val="1"/>
        </w:numPr>
        <w:rPr>
          <w:rFonts w:asciiTheme="majorHAnsi" w:hAnsiTheme="majorHAnsi"/>
        </w:rPr>
      </w:pPr>
      <w:r>
        <w:rPr>
          <w:rFonts w:asciiTheme="majorHAnsi" w:hAnsiTheme="majorHAnsi"/>
        </w:rPr>
        <w:t>Load alerts are not being sent out, Venice and Alisia will send note to Tim Pellett to inquire about the status of the alerts. These alerts might be sent out on URSUS Listserv, with cataloging prefix in subject line, in the future.</w:t>
      </w:r>
    </w:p>
    <w:p w:rsidR="005036F5" w:rsidRDefault="005036F5" w:rsidP="005036F5">
      <w:pPr>
        <w:pStyle w:val="ListParagraph"/>
        <w:numPr>
          <w:ilvl w:val="1"/>
          <w:numId w:val="1"/>
        </w:numPr>
        <w:rPr>
          <w:rFonts w:asciiTheme="majorHAnsi" w:hAnsiTheme="majorHAnsi"/>
        </w:rPr>
      </w:pPr>
      <w:r>
        <w:rPr>
          <w:rFonts w:asciiTheme="majorHAnsi" w:hAnsiTheme="majorHAnsi"/>
        </w:rPr>
        <w:t>GMD issues:</w:t>
      </w:r>
    </w:p>
    <w:p w:rsidR="005036F5" w:rsidRPr="005036F5" w:rsidRDefault="005036F5" w:rsidP="005036F5">
      <w:pPr>
        <w:pStyle w:val="ListParagraph"/>
        <w:numPr>
          <w:ilvl w:val="2"/>
          <w:numId w:val="1"/>
        </w:numPr>
        <w:rPr>
          <w:rFonts w:asciiTheme="majorHAnsi" w:hAnsiTheme="majorHAnsi"/>
        </w:rPr>
      </w:pPr>
      <w:r>
        <w:rPr>
          <w:rFonts w:asciiTheme="majorHAnsi" w:hAnsiTheme="majorHAnsi"/>
        </w:rPr>
        <w:t xml:space="preserve">The end of GMDs </w:t>
      </w:r>
      <w:r w:rsidR="00577C0F">
        <w:rPr>
          <w:rFonts w:asciiTheme="majorHAnsi" w:hAnsiTheme="majorHAnsi"/>
        </w:rPr>
        <w:t xml:space="preserve">in 245 field </w:t>
      </w:r>
      <w:r>
        <w:rPr>
          <w:rFonts w:asciiTheme="majorHAnsi" w:hAnsiTheme="majorHAnsi"/>
        </w:rPr>
        <w:t>reveals the importance of cleaning up Material Types</w:t>
      </w:r>
    </w:p>
    <w:p w:rsidR="00401081" w:rsidRDefault="00577C0F" w:rsidP="00577C0F">
      <w:pPr>
        <w:pStyle w:val="ListParagraph"/>
        <w:numPr>
          <w:ilvl w:val="1"/>
          <w:numId w:val="1"/>
        </w:numPr>
        <w:rPr>
          <w:rFonts w:asciiTheme="majorHAnsi" w:hAnsiTheme="majorHAnsi"/>
        </w:rPr>
      </w:pPr>
      <w:r>
        <w:rPr>
          <w:rFonts w:asciiTheme="majorHAnsi" w:hAnsiTheme="majorHAnsi"/>
        </w:rPr>
        <w:t>Does the committee want to decide on minimum RDA elements for original cataloging now, or assign certain committee members to investigate th</w:t>
      </w:r>
      <w:r w:rsidR="00C143B3">
        <w:rPr>
          <w:rFonts w:asciiTheme="majorHAnsi" w:hAnsiTheme="majorHAnsi"/>
        </w:rPr>
        <w:t>is further? The committee accepts</w:t>
      </w:r>
      <w:r>
        <w:rPr>
          <w:rFonts w:asciiTheme="majorHAnsi" w:hAnsiTheme="majorHAnsi"/>
        </w:rPr>
        <w:t xml:space="preserve"> 4 </w:t>
      </w:r>
      <w:r w:rsidR="00C143B3">
        <w:rPr>
          <w:rFonts w:asciiTheme="majorHAnsi" w:hAnsiTheme="majorHAnsi"/>
        </w:rPr>
        <w:t>foundational</w:t>
      </w:r>
      <w:r>
        <w:rPr>
          <w:rFonts w:asciiTheme="majorHAnsi" w:hAnsiTheme="majorHAnsi"/>
        </w:rPr>
        <w:t xml:space="preserve"> elements that URSUS libraries should adhere to if they decide to implement RDA.</w:t>
      </w:r>
    </w:p>
    <w:p w:rsidR="00577C0F" w:rsidRDefault="00577C0F" w:rsidP="00577C0F">
      <w:pPr>
        <w:pStyle w:val="ListParagraph"/>
        <w:numPr>
          <w:ilvl w:val="2"/>
          <w:numId w:val="1"/>
        </w:numPr>
        <w:rPr>
          <w:rFonts w:asciiTheme="majorHAnsi" w:hAnsiTheme="majorHAnsi"/>
        </w:rPr>
      </w:pPr>
      <w:r>
        <w:rPr>
          <w:rFonts w:asciiTheme="majorHAnsi" w:hAnsiTheme="majorHAnsi"/>
        </w:rPr>
        <w:t>Add relator terms to access points</w:t>
      </w:r>
    </w:p>
    <w:p w:rsidR="00577C0F" w:rsidRDefault="00577C0F" w:rsidP="00577C0F">
      <w:pPr>
        <w:pStyle w:val="ListParagraph"/>
        <w:numPr>
          <w:ilvl w:val="2"/>
          <w:numId w:val="1"/>
        </w:numPr>
        <w:rPr>
          <w:rFonts w:asciiTheme="majorHAnsi" w:hAnsiTheme="majorHAnsi"/>
        </w:rPr>
      </w:pPr>
      <w:r>
        <w:rPr>
          <w:rFonts w:asciiTheme="majorHAnsi" w:hAnsiTheme="majorHAnsi"/>
        </w:rPr>
        <w:t>Spell out non-transcribed abbreviations</w:t>
      </w:r>
    </w:p>
    <w:p w:rsidR="00577C0F" w:rsidRDefault="00577C0F" w:rsidP="00577C0F">
      <w:pPr>
        <w:pStyle w:val="ListParagraph"/>
        <w:numPr>
          <w:ilvl w:val="2"/>
          <w:numId w:val="1"/>
        </w:numPr>
        <w:rPr>
          <w:rFonts w:asciiTheme="majorHAnsi" w:hAnsiTheme="majorHAnsi"/>
        </w:rPr>
      </w:pPr>
      <w:r>
        <w:rPr>
          <w:rFonts w:asciiTheme="majorHAnsi" w:hAnsiTheme="majorHAnsi"/>
        </w:rPr>
        <w:t>Complete statements of responsibility in 245 field</w:t>
      </w:r>
    </w:p>
    <w:p w:rsidR="00577C0F" w:rsidRDefault="00577C0F" w:rsidP="00577C0F">
      <w:pPr>
        <w:pStyle w:val="ListParagraph"/>
        <w:numPr>
          <w:ilvl w:val="2"/>
          <w:numId w:val="1"/>
        </w:numPr>
        <w:rPr>
          <w:rFonts w:asciiTheme="majorHAnsi" w:hAnsiTheme="majorHAnsi"/>
        </w:rPr>
      </w:pPr>
      <w:r>
        <w:rPr>
          <w:rFonts w:asciiTheme="majorHAnsi" w:hAnsiTheme="majorHAnsi"/>
        </w:rPr>
        <w:t>Add 3xx fields</w:t>
      </w:r>
    </w:p>
    <w:p w:rsidR="00D34F07" w:rsidRDefault="00BF67DA" w:rsidP="00D34F07">
      <w:pPr>
        <w:pStyle w:val="ListParagraph"/>
        <w:numPr>
          <w:ilvl w:val="2"/>
          <w:numId w:val="1"/>
        </w:numPr>
        <w:rPr>
          <w:rFonts w:asciiTheme="majorHAnsi" w:hAnsiTheme="majorHAnsi"/>
        </w:rPr>
      </w:pPr>
      <w:r>
        <w:rPr>
          <w:rFonts w:asciiTheme="majorHAnsi" w:hAnsiTheme="majorHAnsi"/>
        </w:rPr>
        <w:t>Also: Latin abbreviations for English equivalents?</w:t>
      </w:r>
    </w:p>
    <w:p w:rsidR="00FB0D1F" w:rsidRDefault="00FB0D1F" w:rsidP="00D34F07">
      <w:pPr>
        <w:pStyle w:val="ListParagraph"/>
        <w:numPr>
          <w:ilvl w:val="2"/>
          <w:numId w:val="1"/>
        </w:numPr>
        <w:rPr>
          <w:rFonts w:asciiTheme="majorHAnsi" w:hAnsiTheme="majorHAnsi"/>
        </w:rPr>
      </w:pPr>
      <w:r w:rsidRPr="00FB0D1F">
        <w:rPr>
          <w:rFonts w:asciiTheme="majorHAnsi" w:hAnsiTheme="majorHAnsi"/>
        </w:rPr>
        <w:t>Do not add GMD to the 245 field (hybrids or true RDA</w:t>
      </w:r>
    </w:p>
    <w:p w:rsidR="00FB0D1F" w:rsidRDefault="00FB0D1F" w:rsidP="00D34F07">
      <w:pPr>
        <w:pStyle w:val="ListParagraph"/>
        <w:numPr>
          <w:ilvl w:val="2"/>
          <w:numId w:val="1"/>
        </w:numPr>
        <w:rPr>
          <w:rFonts w:asciiTheme="majorHAnsi" w:hAnsiTheme="majorHAnsi"/>
        </w:rPr>
      </w:pPr>
      <w:r w:rsidRPr="00FB0D1F">
        <w:rPr>
          <w:rFonts w:asciiTheme="majorHAnsi" w:hAnsiTheme="majorHAnsi"/>
        </w:rPr>
        <w:t>Do not add  RDA to the 040 field of "hybrid" records (description level = a)</w:t>
      </w:r>
    </w:p>
    <w:p w:rsidR="00FB0D1F" w:rsidRDefault="00FB0D1F" w:rsidP="00D34F07">
      <w:pPr>
        <w:pStyle w:val="ListParagraph"/>
        <w:numPr>
          <w:ilvl w:val="2"/>
          <w:numId w:val="1"/>
        </w:numPr>
        <w:rPr>
          <w:rFonts w:asciiTheme="majorHAnsi" w:hAnsiTheme="majorHAnsi"/>
        </w:rPr>
      </w:pPr>
      <w:r w:rsidRPr="00FB0D1F">
        <w:rPr>
          <w:rFonts w:asciiTheme="majorHAnsi" w:hAnsiTheme="majorHAnsi"/>
        </w:rPr>
        <w:t>Mary (MSL) and Sharon (</w:t>
      </w:r>
      <w:proofErr w:type="spellStart"/>
      <w:r w:rsidRPr="00FB0D1F">
        <w:rPr>
          <w:rFonts w:asciiTheme="majorHAnsi" w:hAnsiTheme="majorHAnsi"/>
        </w:rPr>
        <w:t>Orono</w:t>
      </w:r>
      <w:proofErr w:type="spellEnd"/>
      <w:r w:rsidRPr="00FB0D1F">
        <w:rPr>
          <w:rFonts w:asciiTheme="majorHAnsi" w:hAnsiTheme="majorHAnsi"/>
        </w:rPr>
        <w:t>) offering to draft a guideline/policy original monograph RDA practice</w:t>
      </w:r>
      <w:r>
        <w:rPr>
          <w:rFonts w:asciiTheme="majorHAnsi" w:hAnsiTheme="majorHAnsi"/>
        </w:rPr>
        <w:t>, goal:</w:t>
      </w:r>
      <w:r w:rsidRPr="00FB0D1F">
        <w:t xml:space="preserve"> </w:t>
      </w:r>
      <w:r w:rsidRPr="00FB0D1F">
        <w:rPr>
          <w:rFonts w:asciiTheme="majorHAnsi" w:hAnsiTheme="majorHAnsi"/>
        </w:rPr>
        <w:t xml:space="preserve">draft available by first week of July.    </w:t>
      </w:r>
    </w:p>
    <w:p w:rsidR="00D34F07" w:rsidRPr="00D34F07" w:rsidRDefault="00D34F07" w:rsidP="00D34F07">
      <w:pPr>
        <w:rPr>
          <w:rFonts w:asciiTheme="majorHAnsi" w:hAnsiTheme="majorHAnsi"/>
        </w:rPr>
      </w:pPr>
    </w:p>
    <w:p w:rsidR="00BF67DA" w:rsidRDefault="00BF67DA" w:rsidP="00BF67DA">
      <w:pPr>
        <w:pStyle w:val="ListParagraph"/>
        <w:numPr>
          <w:ilvl w:val="0"/>
          <w:numId w:val="1"/>
        </w:numPr>
        <w:rPr>
          <w:rFonts w:asciiTheme="majorHAnsi" w:hAnsiTheme="majorHAnsi"/>
        </w:rPr>
      </w:pPr>
      <w:r>
        <w:rPr>
          <w:rFonts w:asciiTheme="majorHAnsi" w:hAnsiTheme="majorHAnsi"/>
        </w:rPr>
        <w:t>RDA Toolkit and other RDA resources:</w:t>
      </w:r>
    </w:p>
    <w:p w:rsidR="00BF67DA" w:rsidRDefault="00BF67DA" w:rsidP="00BF67DA">
      <w:pPr>
        <w:pStyle w:val="ListParagraph"/>
        <w:numPr>
          <w:ilvl w:val="1"/>
          <w:numId w:val="1"/>
        </w:numPr>
        <w:rPr>
          <w:rFonts w:asciiTheme="majorHAnsi" w:hAnsiTheme="majorHAnsi"/>
        </w:rPr>
      </w:pPr>
      <w:r>
        <w:rPr>
          <w:rFonts w:asciiTheme="majorHAnsi" w:hAnsiTheme="majorHAnsi"/>
        </w:rPr>
        <w:t xml:space="preserve">UMO has purchased </w:t>
      </w:r>
      <w:proofErr w:type="gramStart"/>
      <w:r>
        <w:rPr>
          <w:rFonts w:asciiTheme="majorHAnsi" w:hAnsiTheme="majorHAnsi"/>
        </w:rPr>
        <w:t>this,</w:t>
      </w:r>
      <w:proofErr w:type="gramEnd"/>
      <w:r>
        <w:rPr>
          <w:rFonts w:asciiTheme="majorHAnsi" w:hAnsiTheme="majorHAnsi"/>
        </w:rPr>
        <w:t xml:space="preserve"> </w:t>
      </w:r>
      <w:r w:rsidR="00FB0D1F">
        <w:rPr>
          <w:rFonts w:asciiTheme="majorHAnsi" w:hAnsiTheme="majorHAnsi"/>
        </w:rPr>
        <w:t xml:space="preserve">Sharon </w:t>
      </w:r>
      <w:r>
        <w:rPr>
          <w:rFonts w:asciiTheme="majorHAnsi" w:hAnsiTheme="majorHAnsi"/>
        </w:rPr>
        <w:t>explained how it integrates with Connexion and is useful in the validation process. (RDA Toolkit does not integrate with Millennium)</w:t>
      </w:r>
    </w:p>
    <w:p w:rsidR="00BF67DA" w:rsidRDefault="00BF67DA" w:rsidP="00BF67DA">
      <w:pPr>
        <w:pStyle w:val="ListParagraph"/>
        <w:numPr>
          <w:ilvl w:val="1"/>
          <w:numId w:val="1"/>
        </w:numPr>
        <w:rPr>
          <w:rFonts w:asciiTheme="majorHAnsi" w:hAnsiTheme="majorHAnsi"/>
        </w:rPr>
      </w:pPr>
      <w:r>
        <w:rPr>
          <w:rFonts w:asciiTheme="majorHAnsi" w:hAnsiTheme="majorHAnsi"/>
        </w:rPr>
        <w:t>MSL has tried the 30-day free trial. Mary explains how the print version is better than nothing, but is otherwise not very useful.</w:t>
      </w:r>
    </w:p>
    <w:p w:rsidR="00BF67DA" w:rsidRDefault="00BF67DA" w:rsidP="00BF67DA">
      <w:pPr>
        <w:pStyle w:val="ListParagraph"/>
        <w:numPr>
          <w:ilvl w:val="1"/>
          <w:numId w:val="1"/>
        </w:numPr>
        <w:rPr>
          <w:rFonts w:asciiTheme="majorHAnsi" w:hAnsiTheme="majorHAnsi"/>
        </w:rPr>
      </w:pPr>
      <w:r>
        <w:rPr>
          <w:rFonts w:asciiTheme="majorHAnsi" w:hAnsiTheme="majorHAnsi"/>
        </w:rPr>
        <w:t>Consortium buying would be slight discount to member libraries. Otherwise, institutions can purchase single user license for one person, or single seat license for the institution.  Additional seats cost extra.</w:t>
      </w:r>
    </w:p>
    <w:p w:rsidR="00D34F07" w:rsidRDefault="00D34F07" w:rsidP="00D34F07">
      <w:pPr>
        <w:pStyle w:val="ListParagraph"/>
        <w:numPr>
          <w:ilvl w:val="2"/>
          <w:numId w:val="1"/>
        </w:numPr>
        <w:rPr>
          <w:rFonts w:asciiTheme="majorHAnsi" w:hAnsiTheme="majorHAnsi"/>
        </w:rPr>
      </w:pPr>
      <w:r w:rsidRPr="00D34F07">
        <w:rPr>
          <w:rFonts w:asciiTheme="majorHAnsi" w:hAnsiTheme="majorHAnsi"/>
        </w:rPr>
        <w:t>The c</w:t>
      </w:r>
      <w:r w:rsidR="00BF67DA" w:rsidRPr="00D34F07">
        <w:rPr>
          <w:rFonts w:asciiTheme="majorHAnsi" w:hAnsiTheme="majorHAnsi"/>
        </w:rPr>
        <w:t>ommittee agreed to continue to revisit pricing and individual member libraries should try the 30-day trial.</w:t>
      </w:r>
    </w:p>
    <w:p w:rsidR="00D34F07" w:rsidRPr="00D34F07" w:rsidRDefault="00D34F07" w:rsidP="00D34F07">
      <w:pPr>
        <w:ind w:left="1980"/>
        <w:rPr>
          <w:rFonts w:asciiTheme="majorHAnsi" w:hAnsiTheme="majorHAnsi"/>
        </w:rPr>
      </w:pPr>
    </w:p>
    <w:p w:rsidR="00D34F07" w:rsidRDefault="00D34F07" w:rsidP="00D34F07">
      <w:pPr>
        <w:pStyle w:val="ListParagraph"/>
        <w:numPr>
          <w:ilvl w:val="0"/>
          <w:numId w:val="1"/>
        </w:numPr>
        <w:rPr>
          <w:rFonts w:asciiTheme="majorHAnsi" w:hAnsiTheme="majorHAnsi"/>
        </w:rPr>
      </w:pPr>
      <w:r>
        <w:rPr>
          <w:rFonts w:asciiTheme="majorHAnsi" w:hAnsiTheme="majorHAnsi"/>
        </w:rPr>
        <w:t>Coding of e-resources: with the loss of GMDs, the catalog will rely heavily on these.</w:t>
      </w:r>
    </w:p>
    <w:p w:rsidR="00D34F07" w:rsidRDefault="00D34F07" w:rsidP="00D34F07">
      <w:pPr>
        <w:pStyle w:val="ListParagraph"/>
        <w:numPr>
          <w:ilvl w:val="1"/>
          <w:numId w:val="1"/>
        </w:numPr>
        <w:rPr>
          <w:rFonts w:asciiTheme="majorHAnsi" w:hAnsiTheme="majorHAnsi"/>
        </w:rPr>
      </w:pPr>
      <w:r>
        <w:rPr>
          <w:rFonts w:asciiTheme="majorHAnsi" w:hAnsiTheme="majorHAnsi"/>
        </w:rPr>
        <w:t>E-resource icons come from mat types, not item types.</w:t>
      </w:r>
    </w:p>
    <w:p w:rsidR="00D34F07" w:rsidRDefault="00D34F07" w:rsidP="00D34F07">
      <w:pPr>
        <w:pStyle w:val="ListParagraph"/>
        <w:numPr>
          <w:ilvl w:val="1"/>
          <w:numId w:val="1"/>
        </w:numPr>
        <w:rPr>
          <w:rFonts w:asciiTheme="majorHAnsi" w:hAnsiTheme="majorHAnsi"/>
        </w:rPr>
      </w:pPr>
      <w:r>
        <w:rPr>
          <w:rFonts w:asciiTheme="majorHAnsi" w:hAnsiTheme="majorHAnsi"/>
        </w:rPr>
        <w:lastRenderedPageBreak/>
        <w:t>Separate bib records for the same item with different mat types</w:t>
      </w:r>
    </w:p>
    <w:p w:rsidR="00D34F07" w:rsidRDefault="00D34F07" w:rsidP="00D34F07">
      <w:pPr>
        <w:pStyle w:val="ListParagraph"/>
        <w:numPr>
          <w:ilvl w:val="2"/>
          <w:numId w:val="1"/>
        </w:numPr>
        <w:rPr>
          <w:rFonts w:asciiTheme="majorHAnsi" w:hAnsiTheme="majorHAnsi"/>
        </w:rPr>
      </w:pPr>
      <w:r>
        <w:rPr>
          <w:rFonts w:asciiTheme="majorHAnsi" w:hAnsiTheme="majorHAnsi"/>
        </w:rPr>
        <w:t>Add URLs to monograph records when resource is also available online</w:t>
      </w:r>
      <w:r w:rsidR="00AB0A82">
        <w:rPr>
          <w:rFonts w:asciiTheme="majorHAnsi" w:hAnsiTheme="majorHAnsi"/>
        </w:rPr>
        <w:t>, or</w:t>
      </w:r>
    </w:p>
    <w:p w:rsidR="00AB0A82" w:rsidRDefault="00AB0A82" w:rsidP="00D34F07">
      <w:pPr>
        <w:pStyle w:val="ListParagraph"/>
        <w:numPr>
          <w:ilvl w:val="2"/>
          <w:numId w:val="1"/>
        </w:numPr>
        <w:rPr>
          <w:rFonts w:asciiTheme="majorHAnsi" w:hAnsiTheme="majorHAnsi"/>
        </w:rPr>
      </w:pPr>
      <w:r>
        <w:rPr>
          <w:rFonts w:asciiTheme="majorHAnsi" w:hAnsiTheme="majorHAnsi"/>
        </w:rPr>
        <w:t>Create separate records for print and electronic versions.</w:t>
      </w:r>
    </w:p>
    <w:p w:rsidR="00D34F07" w:rsidRDefault="00D34F07" w:rsidP="00D34F07">
      <w:pPr>
        <w:pStyle w:val="ListParagraph"/>
        <w:numPr>
          <w:ilvl w:val="1"/>
          <w:numId w:val="1"/>
        </w:numPr>
        <w:rPr>
          <w:rFonts w:asciiTheme="majorHAnsi" w:hAnsiTheme="majorHAnsi"/>
        </w:rPr>
      </w:pPr>
      <w:r>
        <w:rPr>
          <w:rFonts w:asciiTheme="majorHAnsi" w:hAnsiTheme="majorHAnsi"/>
        </w:rPr>
        <w:t xml:space="preserve">With current granularity of icons, </w:t>
      </w:r>
      <w:r w:rsidR="00AB0A82">
        <w:rPr>
          <w:rFonts w:asciiTheme="majorHAnsi" w:hAnsiTheme="majorHAnsi"/>
        </w:rPr>
        <w:t xml:space="preserve">the committee agrees that </w:t>
      </w:r>
      <w:r>
        <w:rPr>
          <w:rFonts w:asciiTheme="majorHAnsi" w:hAnsiTheme="majorHAnsi"/>
        </w:rPr>
        <w:t>is important that individual libraries clean up their mat types to correctly reflect their collection.</w:t>
      </w:r>
    </w:p>
    <w:p w:rsidR="00AB0A82" w:rsidRDefault="00AB0A82" w:rsidP="00AB0A82">
      <w:pPr>
        <w:pStyle w:val="ListParagraph"/>
        <w:numPr>
          <w:ilvl w:val="1"/>
          <w:numId w:val="1"/>
        </w:numPr>
        <w:rPr>
          <w:rFonts w:asciiTheme="majorHAnsi" w:hAnsiTheme="majorHAnsi"/>
        </w:rPr>
      </w:pPr>
      <w:r>
        <w:rPr>
          <w:rFonts w:asciiTheme="majorHAnsi" w:hAnsiTheme="majorHAnsi"/>
        </w:rPr>
        <w:t>Item types are not relevant to icons, and are mainly only important to individual libraries’ statistics.</w:t>
      </w:r>
    </w:p>
    <w:p w:rsidR="00AB0A82" w:rsidRDefault="00AB0A82" w:rsidP="00AB0A82">
      <w:pPr>
        <w:pStyle w:val="ListParagraph"/>
        <w:numPr>
          <w:ilvl w:val="1"/>
          <w:numId w:val="1"/>
        </w:numPr>
        <w:rPr>
          <w:rFonts w:asciiTheme="majorHAnsi" w:hAnsiTheme="majorHAnsi"/>
        </w:rPr>
      </w:pPr>
      <w:r>
        <w:rPr>
          <w:rFonts w:asciiTheme="majorHAnsi" w:hAnsiTheme="majorHAnsi"/>
        </w:rPr>
        <w:t>The committee agrees that committee members should bring ideas for new mat types or icons (or ones to get rid of) to the next meeting.</w:t>
      </w:r>
    </w:p>
    <w:p w:rsidR="00AB0A82" w:rsidRDefault="00AB0A82" w:rsidP="00AB0A82">
      <w:pPr>
        <w:pStyle w:val="ListParagraph"/>
        <w:numPr>
          <w:ilvl w:val="1"/>
          <w:numId w:val="1"/>
        </w:numPr>
        <w:rPr>
          <w:rFonts w:asciiTheme="majorHAnsi" w:hAnsiTheme="majorHAnsi"/>
        </w:rPr>
      </w:pPr>
      <w:r>
        <w:rPr>
          <w:rFonts w:asciiTheme="majorHAnsi" w:hAnsiTheme="majorHAnsi"/>
        </w:rPr>
        <w:t xml:space="preserve">For statewide accessible resources, item type should he CYBSW, material type should be SYS. UMSYS is used for </w:t>
      </w:r>
      <w:proofErr w:type="spellStart"/>
      <w:r>
        <w:rPr>
          <w:rFonts w:asciiTheme="majorHAnsi" w:hAnsiTheme="majorHAnsi"/>
        </w:rPr>
        <w:t>UMaine</w:t>
      </w:r>
      <w:proofErr w:type="spellEnd"/>
      <w:r>
        <w:rPr>
          <w:rFonts w:asciiTheme="majorHAnsi" w:hAnsiTheme="majorHAnsi"/>
        </w:rPr>
        <w:t xml:space="preserve"> system locations and does not include BPL, MSL, </w:t>
      </w:r>
      <w:proofErr w:type="gramStart"/>
      <w:r>
        <w:rPr>
          <w:rFonts w:asciiTheme="majorHAnsi" w:hAnsiTheme="majorHAnsi"/>
        </w:rPr>
        <w:t>LLR</w:t>
      </w:r>
      <w:proofErr w:type="gramEnd"/>
      <w:r>
        <w:rPr>
          <w:rFonts w:asciiTheme="majorHAnsi" w:hAnsiTheme="majorHAnsi"/>
        </w:rPr>
        <w:t>. Alisia will email a visualization of this to the committee.</w:t>
      </w:r>
    </w:p>
    <w:p w:rsidR="00B2488F" w:rsidRDefault="00B2488F" w:rsidP="00B2488F">
      <w:pPr>
        <w:pStyle w:val="ListParagraph"/>
        <w:numPr>
          <w:ilvl w:val="0"/>
          <w:numId w:val="1"/>
        </w:numPr>
        <w:rPr>
          <w:rFonts w:asciiTheme="majorHAnsi" w:hAnsiTheme="majorHAnsi"/>
        </w:rPr>
      </w:pPr>
      <w:r>
        <w:rPr>
          <w:rFonts w:asciiTheme="majorHAnsi" w:hAnsiTheme="majorHAnsi"/>
        </w:rPr>
        <w:t>Mariner:</w:t>
      </w:r>
    </w:p>
    <w:p w:rsidR="00B2488F" w:rsidRDefault="00B2488F" w:rsidP="00B2488F">
      <w:pPr>
        <w:pStyle w:val="ListParagraph"/>
        <w:numPr>
          <w:ilvl w:val="1"/>
          <w:numId w:val="1"/>
        </w:numPr>
        <w:rPr>
          <w:rFonts w:asciiTheme="majorHAnsi" w:hAnsiTheme="majorHAnsi"/>
        </w:rPr>
      </w:pPr>
      <w:r>
        <w:rPr>
          <w:rFonts w:asciiTheme="majorHAnsi" w:hAnsiTheme="majorHAnsi"/>
        </w:rPr>
        <w:t>The effort to clean up subject headings and genres will be completed soon.</w:t>
      </w:r>
    </w:p>
    <w:p w:rsidR="00B2488F" w:rsidRDefault="00B2488F" w:rsidP="00B2488F">
      <w:pPr>
        <w:pStyle w:val="ListParagraph"/>
        <w:numPr>
          <w:ilvl w:val="2"/>
          <w:numId w:val="1"/>
        </w:numPr>
        <w:rPr>
          <w:rFonts w:asciiTheme="majorHAnsi" w:hAnsiTheme="majorHAnsi"/>
        </w:rPr>
      </w:pPr>
      <w:r>
        <w:rPr>
          <w:rFonts w:asciiTheme="majorHAnsi" w:hAnsiTheme="majorHAnsi"/>
        </w:rPr>
        <w:t>The feature system wide list was meant to be general in nature, but has become more limited, specific, and only available to certain libraries.</w:t>
      </w:r>
    </w:p>
    <w:p w:rsidR="00B2488F" w:rsidRDefault="00B2488F" w:rsidP="00B2488F">
      <w:pPr>
        <w:pStyle w:val="ListParagraph"/>
        <w:numPr>
          <w:ilvl w:val="2"/>
          <w:numId w:val="1"/>
        </w:numPr>
        <w:rPr>
          <w:rFonts w:asciiTheme="majorHAnsi" w:hAnsiTheme="majorHAnsi"/>
        </w:rPr>
      </w:pPr>
      <w:r>
        <w:rPr>
          <w:rFonts w:asciiTheme="majorHAnsi" w:hAnsiTheme="majorHAnsi"/>
        </w:rPr>
        <w:t>Genres for free resources, biographies, handbooks, etc. will be completed by September.</w:t>
      </w:r>
    </w:p>
    <w:p w:rsidR="00B2488F" w:rsidRDefault="00B2488F" w:rsidP="00B2488F">
      <w:pPr>
        <w:pStyle w:val="ListParagraph"/>
        <w:numPr>
          <w:ilvl w:val="1"/>
          <w:numId w:val="1"/>
        </w:numPr>
        <w:rPr>
          <w:rFonts w:asciiTheme="majorHAnsi" w:hAnsiTheme="majorHAnsi"/>
        </w:rPr>
      </w:pPr>
      <w:r>
        <w:rPr>
          <w:rFonts w:asciiTheme="majorHAnsi" w:hAnsiTheme="majorHAnsi"/>
        </w:rPr>
        <w:t>The semi-annual review of databases is complete</w:t>
      </w:r>
    </w:p>
    <w:p w:rsidR="00304F90" w:rsidRPr="00304F90" w:rsidRDefault="00304F90" w:rsidP="00304F90">
      <w:pPr>
        <w:ind w:left="1080"/>
        <w:rPr>
          <w:rFonts w:asciiTheme="majorHAnsi" w:hAnsiTheme="majorHAnsi"/>
        </w:rPr>
      </w:pPr>
    </w:p>
    <w:p w:rsidR="00B2488F" w:rsidRDefault="00B2488F" w:rsidP="00B2488F">
      <w:pPr>
        <w:pStyle w:val="ListParagraph"/>
        <w:numPr>
          <w:ilvl w:val="0"/>
          <w:numId w:val="1"/>
        </w:numPr>
        <w:rPr>
          <w:rFonts w:asciiTheme="majorHAnsi" w:hAnsiTheme="majorHAnsi"/>
        </w:rPr>
      </w:pPr>
      <w:r>
        <w:rPr>
          <w:rFonts w:asciiTheme="majorHAnsi" w:hAnsiTheme="majorHAnsi"/>
        </w:rPr>
        <w:t>Other</w:t>
      </w:r>
    </w:p>
    <w:p w:rsidR="00B2488F" w:rsidRDefault="00B2488F" w:rsidP="00B2488F">
      <w:pPr>
        <w:pStyle w:val="ListParagraph"/>
        <w:numPr>
          <w:ilvl w:val="1"/>
          <w:numId w:val="1"/>
        </w:numPr>
        <w:rPr>
          <w:rFonts w:asciiTheme="majorHAnsi" w:hAnsiTheme="majorHAnsi"/>
        </w:rPr>
      </w:pPr>
      <w:r>
        <w:rPr>
          <w:rFonts w:asciiTheme="majorHAnsi" w:hAnsiTheme="majorHAnsi"/>
        </w:rPr>
        <w:t>Shared collection libraries (Still under consideration)</w:t>
      </w:r>
    </w:p>
    <w:p w:rsidR="00B2488F" w:rsidRDefault="00B2488F" w:rsidP="00B2488F">
      <w:pPr>
        <w:pStyle w:val="ListParagraph"/>
        <w:numPr>
          <w:ilvl w:val="2"/>
          <w:numId w:val="1"/>
        </w:numPr>
        <w:rPr>
          <w:rFonts w:asciiTheme="majorHAnsi" w:hAnsiTheme="majorHAnsi"/>
        </w:rPr>
      </w:pPr>
      <w:r>
        <w:rPr>
          <w:rFonts w:asciiTheme="majorHAnsi" w:hAnsiTheme="majorHAnsi"/>
        </w:rPr>
        <w:t>583 field for commitment to retain materials.</w:t>
      </w:r>
    </w:p>
    <w:p w:rsidR="00B2488F" w:rsidRDefault="00B2488F" w:rsidP="00B2488F">
      <w:pPr>
        <w:pStyle w:val="ListParagraph"/>
        <w:numPr>
          <w:ilvl w:val="2"/>
          <w:numId w:val="1"/>
        </w:numPr>
        <w:rPr>
          <w:rFonts w:asciiTheme="majorHAnsi" w:hAnsiTheme="majorHAnsi"/>
        </w:rPr>
      </w:pPr>
      <w:r>
        <w:rPr>
          <w:rFonts w:asciiTheme="majorHAnsi" w:hAnsiTheme="majorHAnsi"/>
        </w:rPr>
        <w:t>The memorandum of understanding states that the 15 year commitment in 583 field is a minimum</w:t>
      </w:r>
    </w:p>
    <w:p w:rsidR="00B2488F" w:rsidRDefault="00B2488F" w:rsidP="00B2488F">
      <w:pPr>
        <w:pStyle w:val="ListParagraph"/>
        <w:numPr>
          <w:ilvl w:val="3"/>
          <w:numId w:val="1"/>
        </w:numPr>
        <w:rPr>
          <w:rFonts w:asciiTheme="majorHAnsi" w:hAnsiTheme="majorHAnsi"/>
        </w:rPr>
      </w:pPr>
      <w:r>
        <w:rPr>
          <w:rFonts w:asciiTheme="majorHAnsi" w:hAnsiTheme="majorHAnsi"/>
        </w:rPr>
        <w:t>This is not working properly in Millennium and might go away soon.</w:t>
      </w:r>
    </w:p>
    <w:p w:rsidR="00304F90" w:rsidRPr="00304F90" w:rsidRDefault="00304F90" w:rsidP="00304F90">
      <w:pPr>
        <w:ind w:left="2520"/>
        <w:rPr>
          <w:rFonts w:asciiTheme="majorHAnsi" w:hAnsiTheme="majorHAnsi"/>
        </w:rPr>
      </w:pPr>
    </w:p>
    <w:p w:rsidR="00B2488F" w:rsidRPr="00AB0A82" w:rsidRDefault="00B2488F" w:rsidP="00B2488F">
      <w:pPr>
        <w:pStyle w:val="ListParagraph"/>
        <w:numPr>
          <w:ilvl w:val="0"/>
          <w:numId w:val="1"/>
        </w:numPr>
        <w:rPr>
          <w:rFonts w:asciiTheme="majorHAnsi" w:hAnsiTheme="majorHAnsi"/>
        </w:rPr>
      </w:pPr>
      <w:r>
        <w:rPr>
          <w:rFonts w:asciiTheme="majorHAnsi" w:hAnsiTheme="majorHAnsi"/>
        </w:rPr>
        <w:t>Next meeting</w:t>
      </w:r>
      <w:r w:rsidR="00304F90">
        <w:rPr>
          <w:rFonts w:asciiTheme="majorHAnsi" w:hAnsiTheme="majorHAnsi"/>
        </w:rPr>
        <w:t xml:space="preserve"> scheduled for September 13</w:t>
      </w:r>
      <w:r w:rsidR="00304F90" w:rsidRPr="00304F90">
        <w:rPr>
          <w:rFonts w:asciiTheme="majorHAnsi" w:hAnsiTheme="majorHAnsi"/>
          <w:vertAlign w:val="superscript"/>
        </w:rPr>
        <w:t>th</w:t>
      </w:r>
      <w:r w:rsidR="00304F90">
        <w:rPr>
          <w:rFonts w:asciiTheme="majorHAnsi" w:hAnsiTheme="majorHAnsi"/>
        </w:rPr>
        <w:t>, 2013. Bryce will be taking over the chair.</w:t>
      </w:r>
    </w:p>
    <w:sectPr w:rsidR="00B2488F" w:rsidRPr="00AB0A82" w:rsidSect="002B2D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7D3" w:rsidRDefault="006127D3" w:rsidP="0094127B">
      <w:pPr>
        <w:spacing w:after="0" w:line="240" w:lineRule="auto"/>
      </w:pPr>
      <w:r>
        <w:separator/>
      </w:r>
    </w:p>
  </w:endnote>
  <w:endnote w:type="continuationSeparator" w:id="0">
    <w:p w:rsidR="006127D3" w:rsidRDefault="006127D3" w:rsidP="009412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27B" w:rsidRDefault="009412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27B" w:rsidRDefault="009412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27B" w:rsidRDefault="009412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7D3" w:rsidRDefault="006127D3" w:rsidP="0094127B">
      <w:pPr>
        <w:spacing w:after="0" w:line="240" w:lineRule="auto"/>
      </w:pPr>
      <w:r>
        <w:separator/>
      </w:r>
    </w:p>
  </w:footnote>
  <w:footnote w:type="continuationSeparator" w:id="0">
    <w:p w:rsidR="006127D3" w:rsidRDefault="006127D3" w:rsidP="009412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27B" w:rsidRDefault="009412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27B" w:rsidRDefault="009412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27B" w:rsidRDefault="009412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C0065"/>
    <w:multiLevelType w:val="hybridMultilevel"/>
    <w:tmpl w:val="F7A05E2C"/>
    <w:lvl w:ilvl="0" w:tplc="9DD68BE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7F3E15"/>
    <w:rsid w:val="00020A62"/>
    <w:rsid w:val="000821BC"/>
    <w:rsid w:val="00190851"/>
    <w:rsid w:val="001D3556"/>
    <w:rsid w:val="001F797E"/>
    <w:rsid w:val="002B2D7D"/>
    <w:rsid w:val="002E2AF1"/>
    <w:rsid w:val="00304F90"/>
    <w:rsid w:val="0035274E"/>
    <w:rsid w:val="00401081"/>
    <w:rsid w:val="004037E9"/>
    <w:rsid w:val="005036F5"/>
    <w:rsid w:val="00577C0F"/>
    <w:rsid w:val="006127D3"/>
    <w:rsid w:val="00642B03"/>
    <w:rsid w:val="007A6C91"/>
    <w:rsid w:val="007F3E15"/>
    <w:rsid w:val="00843F67"/>
    <w:rsid w:val="0094127B"/>
    <w:rsid w:val="009517A8"/>
    <w:rsid w:val="009F0398"/>
    <w:rsid w:val="00AB0A82"/>
    <w:rsid w:val="00AC2754"/>
    <w:rsid w:val="00AD7BFB"/>
    <w:rsid w:val="00B2488F"/>
    <w:rsid w:val="00BF67DA"/>
    <w:rsid w:val="00C143B3"/>
    <w:rsid w:val="00D34F07"/>
    <w:rsid w:val="00E00102"/>
    <w:rsid w:val="00FB0D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E15"/>
    <w:rPr>
      <w:color w:val="0000FF" w:themeColor="hyperlink"/>
      <w:u w:val="single"/>
    </w:rPr>
  </w:style>
  <w:style w:type="paragraph" w:styleId="ListParagraph">
    <w:name w:val="List Paragraph"/>
    <w:basedOn w:val="Normal"/>
    <w:uiPriority w:val="34"/>
    <w:qFormat/>
    <w:rsid w:val="00401081"/>
    <w:pPr>
      <w:ind w:left="720"/>
      <w:contextualSpacing/>
    </w:pPr>
  </w:style>
  <w:style w:type="paragraph" w:styleId="Header">
    <w:name w:val="header"/>
    <w:basedOn w:val="Normal"/>
    <w:link w:val="HeaderChar"/>
    <w:uiPriority w:val="99"/>
    <w:semiHidden/>
    <w:unhideWhenUsed/>
    <w:rsid w:val="009412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127B"/>
  </w:style>
  <w:style w:type="paragraph" w:styleId="Footer">
    <w:name w:val="footer"/>
    <w:basedOn w:val="Normal"/>
    <w:link w:val="FooterChar"/>
    <w:uiPriority w:val="99"/>
    <w:semiHidden/>
    <w:unhideWhenUsed/>
    <w:rsid w:val="009412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12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E15"/>
    <w:rPr>
      <w:color w:val="0000FF" w:themeColor="hyperlink"/>
      <w:u w:val="single"/>
    </w:rPr>
  </w:style>
  <w:style w:type="paragraph" w:styleId="ListParagraph">
    <w:name w:val="List Paragraph"/>
    <w:basedOn w:val="Normal"/>
    <w:uiPriority w:val="34"/>
    <w:qFormat/>
    <w:rsid w:val="0040108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Maine Legislature</Company>
  <LinksUpToDate>false</LinksUpToDate>
  <CharactersWithSpaces>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Burnett, Alex</dc:creator>
  <cp:lastModifiedBy>bayrdv</cp:lastModifiedBy>
  <cp:revision>1</cp:revision>
  <dcterms:created xsi:type="dcterms:W3CDTF">2013-06-17T13:24:00Z</dcterms:created>
  <dcterms:modified xsi:type="dcterms:W3CDTF">2013-07-19T18:07:00Z</dcterms:modified>
</cp:coreProperties>
</file>