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AC0" w:rsidRPr="009D0AC0" w:rsidRDefault="009D0AC0" w:rsidP="009D0AC0">
      <w:pPr>
        <w:spacing w:line="340" w:lineRule="atLeast"/>
        <w:jc w:val="center"/>
        <w:rPr>
          <w:rFonts w:ascii="Calibri" w:hAnsi="Calibri" w:cs="Times New Roman"/>
          <w:color w:val="000000"/>
          <w:sz w:val="22"/>
          <w:szCs w:val="22"/>
        </w:rPr>
      </w:pPr>
      <w:r w:rsidRPr="009D0AC0">
        <w:rPr>
          <w:rFonts w:ascii="Calibri" w:hAnsi="Calibri" w:cs="Times New Roman"/>
          <w:b/>
          <w:color w:val="000000"/>
          <w:sz w:val="22"/>
          <w:szCs w:val="22"/>
        </w:rPr>
        <w:t>URSUS Library Directors</w:t>
      </w:r>
    </w:p>
    <w:p w:rsidR="009D0AC0" w:rsidRPr="009D0AC0" w:rsidRDefault="009D0AC0" w:rsidP="009D0AC0">
      <w:pPr>
        <w:spacing w:line="340" w:lineRule="atLeast"/>
        <w:jc w:val="center"/>
        <w:rPr>
          <w:rFonts w:ascii="Calibri" w:hAnsi="Calibri" w:cs="Times New Roman"/>
          <w:color w:val="000000"/>
          <w:sz w:val="22"/>
          <w:szCs w:val="22"/>
        </w:rPr>
      </w:pPr>
      <w:r w:rsidRPr="009D0AC0">
        <w:rPr>
          <w:rFonts w:ascii="Calibri" w:hAnsi="Calibri" w:cs="Times New Roman"/>
          <w:b/>
          <w:color w:val="000000"/>
          <w:sz w:val="22"/>
          <w:szCs w:val="22"/>
        </w:rPr>
        <w:t>Retreat</w:t>
      </w:r>
    </w:p>
    <w:p w:rsidR="009D0AC0" w:rsidRPr="009D0AC0" w:rsidRDefault="009D0AC0" w:rsidP="009D0AC0">
      <w:pPr>
        <w:spacing w:line="340" w:lineRule="atLeast"/>
        <w:jc w:val="center"/>
        <w:rPr>
          <w:rFonts w:ascii="Calibri" w:hAnsi="Calibri" w:cs="Times New Roman"/>
          <w:color w:val="000000"/>
          <w:sz w:val="22"/>
          <w:szCs w:val="22"/>
        </w:rPr>
      </w:pPr>
      <w:r w:rsidRPr="009D0AC0">
        <w:rPr>
          <w:rFonts w:ascii="Calibri" w:hAnsi="Calibri" w:cs="Times New Roman"/>
          <w:b/>
          <w:color w:val="000000"/>
          <w:sz w:val="22"/>
          <w:szCs w:val="22"/>
        </w:rPr>
        <w:t>August 5-6, 2010</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 </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Thursday, we appreciated the tour of Portland Public Library and the dinner at</w:t>
      </w:r>
      <w:r w:rsidRPr="009D0AC0">
        <w:rPr>
          <w:rFonts w:ascii="Calibri" w:hAnsi="Calibri" w:cs="Times New Roman"/>
          <w:color w:val="000000"/>
          <w:sz w:val="22"/>
        </w:rPr>
        <w:t> </w:t>
      </w:r>
      <w:proofErr w:type="spellStart"/>
      <w:r w:rsidRPr="009D0AC0">
        <w:rPr>
          <w:rFonts w:ascii="Calibri" w:hAnsi="Calibri" w:cs="Times New Roman"/>
          <w:color w:val="000000"/>
          <w:sz w:val="22"/>
        </w:rPr>
        <w:t>Caiola’s</w:t>
      </w:r>
      <w:proofErr w:type="spellEnd"/>
      <w:r w:rsidRPr="009D0AC0">
        <w:rPr>
          <w:rFonts w:ascii="Calibri" w:hAnsi="Calibri" w:cs="Times New Roman"/>
          <w:color w:val="000000"/>
          <w:sz w:val="22"/>
          <w:szCs w:val="22"/>
        </w:rPr>
        <w:t>. </w:t>
      </w:r>
      <w:r w:rsidRPr="009D0AC0">
        <w:rPr>
          <w:rFonts w:ascii="Calibri" w:hAnsi="Calibri" w:cs="Times New Roman"/>
          <w:color w:val="000000"/>
          <w:sz w:val="22"/>
        </w:rPr>
        <w:t> </w:t>
      </w:r>
      <w:r w:rsidRPr="009D0AC0">
        <w:rPr>
          <w:rFonts w:ascii="Calibri" w:hAnsi="Calibri" w:cs="Times New Roman"/>
          <w:color w:val="000000"/>
          <w:sz w:val="22"/>
          <w:szCs w:val="22"/>
        </w:rPr>
        <w:t>It was a great start to our retreat.</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 </w:t>
      </w:r>
    </w:p>
    <w:p w:rsidR="009D0AC0" w:rsidRPr="009D0AC0" w:rsidRDefault="009D0AC0" w:rsidP="009D0AC0">
      <w:pPr>
        <w:spacing w:line="340" w:lineRule="atLeast"/>
        <w:ind w:left="2880" w:hanging="2880"/>
        <w:rPr>
          <w:rFonts w:ascii="Calibri" w:hAnsi="Calibri" w:cs="Times New Roman"/>
          <w:color w:val="000000"/>
          <w:sz w:val="22"/>
          <w:szCs w:val="22"/>
        </w:rPr>
      </w:pPr>
      <w:r w:rsidRPr="009D0AC0">
        <w:rPr>
          <w:rFonts w:ascii="Calibri" w:hAnsi="Calibri" w:cs="Times New Roman"/>
          <w:color w:val="000000"/>
          <w:sz w:val="22"/>
          <w:szCs w:val="22"/>
        </w:rPr>
        <w:t>Present at Friday meeting</w:t>
      </w:r>
      <w:proofErr w:type="gramStart"/>
      <w:r w:rsidRPr="009D0AC0">
        <w:rPr>
          <w:rFonts w:ascii="Calibri" w:hAnsi="Calibri" w:cs="Times New Roman"/>
          <w:color w:val="000000"/>
          <w:sz w:val="22"/>
          <w:szCs w:val="22"/>
        </w:rPr>
        <w:t>:           </w:t>
      </w:r>
      <w:r w:rsidRPr="009D0AC0">
        <w:rPr>
          <w:rFonts w:ascii="Calibri" w:hAnsi="Calibri" w:cs="Times New Roman"/>
          <w:color w:val="000000"/>
          <w:sz w:val="22"/>
        </w:rPr>
        <w:t> </w:t>
      </w:r>
      <w:r w:rsidRPr="009D0AC0">
        <w:rPr>
          <w:rFonts w:ascii="Calibri" w:hAnsi="Calibri" w:cs="Times New Roman"/>
          <w:color w:val="000000"/>
          <w:sz w:val="22"/>
          <w:szCs w:val="22"/>
        </w:rPr>
        <w:t>Tom</w:t>
      </w:r>
      <w:proofErr w:type="gramEnd"/>
      <w:r w:rsidRPr="009D0AC0">
        <w:rPr>
          <w:rFonts w:ascii="Calibri" w:hAnsi="Calibri" w:cs="Times New Roman"/>
          <w:color w:val="000000"/>
          <w:sz w:val="22"/>
          <w:szCs w:val="22"/>
        </w:rPr>
        <w:t xml:space="preserve"> Abbott, Donna Bancroft, Greg Curtis, James Jackson Sanborn, Leslie Kelly, David Nutty, Steve</w:t>
      </w:r>
      <w:r w:rsidRPr="009D0AC0">
        <w:rPr>
          <w:rFonts w:ascii="Calibri" w:hAnsi="Calibri" w:cs="Times New Roman"/>
          <w:color w:val="000000"/>
          <w:sz w:val="22"/>
        </w:rPr>
        <w:t> </w:t>
      </w:r>
      <w:proofErr w:type="spellStart"/>
      <w:r w:rsidRPr="009D0AC0">
        <w:rPr>
          <w:rFonts w:ascii="Calibri" w:hAnsi="Calibri" w:cs="Times New Roman"/>
          <w:color w:val="000000"/>
          <w:sz w:val="22"/>
        </w:rPr>
        <w:t>Podgajny</w:t>
      </w:r>
      <w:proofErr w:type="spellEnd"/>
      <w:r w:rsidRPr="009D0AC0">
        <w:rPr>
          <w:rFonts w:ascii="Calibri" w:hAnsi="Calibri" w:cs="Times New Roman"/>
          <w:color w:val="000000"/>
          <w:sz w:val="22"/>
          <w:szCs w:val="22"/>
        </w:rPr>
        <w:t xml:space="preserve">, Frank Roberts, Joyce </w:t>
      </w:r>
      <w:proofErr w:type="spellStart"/>
      <w:r w:rsidRPr="009D0AC0">
        <w:rPr>
          <w:rFonts w:ascii="Calibri" w:hAnsi="Calibri" w:cs="Times New Roman"/>
          <w:color w:val="000000"/>
          <w:sz w:val="22"/>
          <w:szCs w:val="22"/>
        </w:rPr>
        <w:t>Rumery</w:t>
      </w:r>
      <w:proofErr w:type="spellEnd"/>
      <w:r w:rsidRPr="009D0AC0">
        <w:rPr>
          <w:rFonts w:ascii="Calibri" w:hAnsi="Calibri" w:cs="Times New Roman"/>
          <w:color w:val="000000"/>
          <w:sz w:val="22"/>
          <w:szCs w:val="22"/>
        </w:rPr>
        <w:t>,</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 </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u w:val="single"/>
        </w:rPr>
        <w:t>Summon/Collections Discussion</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u w:val="single"/>
        </w:rPr>
        <w:t>Action Outcome One</w:t>
      </w:r>
      <w:proofErr w:type="gramStart"/>
      <w:r w:rsidRPr="009D0AC0">
        <w:rPr>
          <w:rFonts w:ascii="Calibri" w:hAnsi="Calibri" w:cs="Times New Roman"/>
          <w:color w:val="000000"/>
          <w:sz w:val="22"/>
          <w:szCs w:val="22"/>
          <w:u w:val="single"/>
        </w:rPr>
        <w:t>:  </w:t>
      </w:r>
      <w:r w:rsidRPr="009D0AC0">
        <w:rPr>
          <w:rFonts w:ascii="Calibri" w:hAnsi="Calibri" w:cs="Times New Roman"/>
          <w:color w:val="000000"/>
          <w:sz w:val="22"/>
          <w:u w:val="single"/>
        </w:rPr>
        <w:t> </w:t>
      </w:r>
      <w:r w:rsidRPr="009D0AC0">
        <w:rPr>
          <w:rFonts w:ascii="Calibri" w:hAnsi="Calibri" w:cs="Times New Roman"/>
          <w:color w:val="000000"/>
          <w:sz w:val="22"/>
          <w:szCs w:val="22"/>
          <w:u w:val="single"/>
        </w:rPr>
        <w:t>Continue</w:t>
      </w:r>
      <w:proofErr w:type="gramEnd"/>
      <w:r w:rsidRPr="009D0AC0">
        <w:rPr>
          <w:rFonts w:ascii="Calibri" w:hAnsi="Calibri" w:cs="Times New Roman"/>
          <w:color w:val="000000"/>
          <w:sz w:val="22"/>
          <w:szCs w:val="22"/>
          <w:u w:val="single"/>
        </w:rPr>
        <w:t xml:space="preserve"> to pursue Summon</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Summon was</w:t>
      </w:r>
      <w:r w:rsidRPr="009D0AC0">
        <w:rPr>
          <w:rFonts w:ascii="Calibri" w:hAnsi="Calibri" w:cs="Times New Roman"/>
          <w:color w:val="000000"/>
          <w:sz w:val="22"/>
        </w:rPr>
        <w:t> </w:t>
      </w:r>
      <w:proofErr w:type="gramStart"/>
      <w:r w:rsidRPr="009D0AC0">
        <w:rPr>
          <w:rFonts w:ascii="Calibri" w:hAnsi="Calibri" w:cs="Times New Roman"/>
          <w:color w:val="000000"/>
          <w:sz w:val="22"/>
        </w:rPr>
        <w:t>not  funded</w:t>
      </w:r>
      <w:proofErr w:type="gramEnd"/>
      <w:r w:rsidRPr="009D0AC0">
        <w:rPr>
          <w:rFonts w:ascii="Calibri" w:hAnsi="Calibri" w:cs="Times New Roman"/>
          <w:color w:val="000000"/>
          <w:sz w:val="22"/>
        </w:rPr>
        <w:t> </w:t>
      </w:r>
      <w:r w:rsidRPr="009D0AC0">
        <w:rPr>
          <w:rFonts w:ascii="Calibri" w:hAnsi="Calibri" w:cs="Times New Roman"/>
          <w:color w:val="000000"/>
          <w:sz w:val="22"/>
          <w:szCs w:val="22"/>
        </w:rPr>
        <w:t>through the Strategic Investment Fund. </w:t>
      </w:r>
      <w:r w:rsidRPr="009D0AC0">
        <w:rPr>
          <w:rFonts w:ascii="Calibri" w:hAnsi="Calibri" w:cs="Times New Roman"/>
          <w:color w:val="000000"/>
          <w:sz w:val="22"/>
        </w:rPr>
        <w:t> </w:t>
      </w:r>
      <w:r w:rsidRPr="009D0AC0">
        <w:rPr>
          <w:rFonts w:ascii="Calibri" w:hAnsi="Calibri" w:cs="Times New Roman"/>
          <w:color w:val="000000"/>
          <w:sz w:val="22"/>
          <w:szCs w:val="22"/>
        </w:rPr>
        <w:t xml:space="preserve">We are now working on a business plan that Ralph Caruso will carry </w:t>
      </w:r>
      <w:proofErr w:type="gramStart"/>
      <w:r w:rsidRPr="009D0AC0">
        <w:rPr>
          <w:rFonts w:ascii="Calibri" w:hAnsi="Calibri" w:cs="Times New Roman"/>
          <w:color w:val="000000"/>
          <w:sz w:val="22"/>
          <w:szCs w:val="22"/>
        </w:rPr>
        <w:t>forward,</w:t>
      </w:r>
      <w:proofErr w:type="gramEnd"/>
      <w:r w:rsidRPr="009D0AC0">
        <w:rPr>
          <w:rFonts w:ascii="Calibri" w:hAnsi="Calibri" w:cs="Times New Roman"/>
          <w:color w:val="000000"/>
          <w:sz w:val="22"/>
          <w:szCs w:val="22"/>
        </w:rPr>
        <w:t xml:space="preserve"> Tom and James will work on the plan. </w:t>
      </w:r>
      <w:r w:rsidRPr="009D0AC0">
        <w:rPr>
          <w:rFonts w:ascii="Calibri" w:hAnsi="Calibri" w:cs="Times New Roman"/>
          <w:color w:val="000000"/>
          <w:sz w:val="22"/>
        </w:rPr>
        <w:t> </w:t>
      </w:r>
      <w:r w:rsidRPr="009D0AC0">
        <w:rPr>
          <w:rFonts w:ascii="Calibri" w:hAnsi="Calibri" w:cs="Times New Roman"/>
          <w:color w:val="000000"/>
          <w:sz w:val="22"/>
          <w:szCs w:val="22"/>
        </w:rPr>
        <w:t>David and Joyce called Jeff</w:t>
      </w:r>
      <w:r w:rsidRPr="009D0AC0">
        <w:rPr>
          <w:rFonts w:ascii="Calibri" w:hAnsi="Calibri" w:cs="Times New Roman"/>
          <w:color w:val="000000"/>
          <w:sz w:val="22"/>
        </w:rPr>
        <w:t> </w:t>
      </w:r>
      <w:proofErr w:type="spellStart"/>
      <w:r w:rsidRPr="009D0AC0">
        <w:rPr>
          <w:rFonts w:ascii="Calibri" w:hAnsi="Calibri" w:cs="Times New Roman"/>
          <w:color w:val="000000"/>
          <w:sz w:val="22"/>
        </w:rPr>
        <w:t>Ridell</w:t>
      </w:r>
      <w:proofErr w:type="spellEnd"/>
      <w:r w:rsidRPr="009D0AC0">
        <w:rPr>
          <w:rFonts w:ascii="Calibri" w:hAnsi="Calibri" w:cs="Times New Roman"/>
          <w:color w:val="000000"/>
          <w:sz w:val="22"/>
        </w:rPr>
        <w:t> </w:t>
      </w:r>
      <w:r w:rsidRPr="009D0AC0">
        <w:rPr>
          <w:rFonts w:ascii="Calibri" w:hAnsi="Calibri" w:cs="Times New Roman"/>
          <w:color w:val="000000"/>
          <w:sz w:val="22"/>
          <w:szCs w:val="22"/>
        </w:rPr>
        <w:t>about other options for pricing for the UMS and we are awaiting his response.</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Comments:</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Is Summon the way to go or do we need to explore some other product that will work with the catalog</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 xml:space="preserve">If we do not get Summon now what are </w:t>
      </w:r>
      <w:proofErr w:type="gramStart"/>
      <w:r w:rsidRPr="009D0AC0">
        <w:rPr>
          <w:rFonts w:ascii="Calibri" w:hAnsi="Calibri" w:cs="Times New Roman"/>
          <w:color w:val="000000"/>
          <w:sz w:val="22"/>
          <w:szCs w:val="22"/>
        </w:rPr>
        <w:t>we going to do about the antiquated URSUS interface and “discovery”</w:t>
      </w:r>
      <w:proofErr w:type="gramEnd"/>
      <w:r w:rsidRPr="009D0AC0">
        <w:rPr>
          <w:rFonts w:ascii="Calibri" w:hAnsi="Calibri" w:cs="Times New Roman"/>
          <w:color w:val="000000"/>
          <w:sz w:val="22"/>
          <w:szCs w:val="22"/>
        </w:rPr>
        <w:t>?  </w:t>
      </w:r>
      <w:r w:rsidRPr="009D0AC0">
        <w:rPr>
          <w:rFonts w:ascii="Calibri" w:hAnsi="Calibri" w:cs="Times New Roman"/>
          <w:color w:val="000000"/>
          <w:sz w:val="22"/>
        </w:rPr>
        <w:t> </w:t>
      </w:r>
      <w:r w:rsidRPr="009D0AC0">
        <w:rPr>
          <w:rFonts w:ascii="Calibri" w:hAnsi="Calibri" w:cs="Times New Roman"/>
          <w:color w:val="000000"/>
          <w:sz w:val="22"/>
          <w:szCs w:val="22"/>
        </w:rPr>
        <w:t>How is URSUS going to remain viable and relevant?</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 xml:space="preserve">We need to bullet point the </w:t>
      </w:r>
      <w:proofErr w:type="gramStart"/>
      <w:r w:rsidRPr="009D0AC0">
        <w:rPr>
          <w:rFonts w:ascii="Calibri" w:hAnsi="Calibri" w:cs="Times New Roman"/>
          <w:color w:val="000000"/>
          <w:sz w:val="22"/>
          <w:szCs w:val="22"/>
        </w:rPr>
        <w:t>benefits,</w:t>
      </w:r>
      <w:proofErr w:type="gramEnd"/>
      <w:r w:rsidRPr="009D0AC0">
        <w:rPr>
          <w:rFonts w:ascii="Calibri" w:hAnsi="Calibri" w:cs="Times New Roman"/>
          <w:color w:val="000000"/>
          <w:sz w:val="22"/>
          <w:szCs w:val="22"/>
        </w:rPr>
        <w:t xml:space="preserve"> some in administration did not understand the significance of the product on the users and how it would leverage the use of and investment in the collections.</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How much overlap is there in our campus based subscription databases? </w:t>
      </w:r>
      <w:r w:rsidRPr="009D0AC0">
        <w:rPr>
          <w:rFonts w:ascii="Calibri" w:hAnsi="Calibri" w:cs="Times New Roman"/>
          <w:color w:val="000000"/>
          <w:sz w:val="22"/>
        </w:rPr>
        <w:t> </w:t>
      </w:r>
      <w:r w:rsidRPr="009D0AC0">
        <w:rPr>
          <w:rFonts w:ascii="Calibri" w:hAnsi="Calibri" w:cs="Times New Roman"/>
          <w:color w:val="000000"/>
          <w:sz w:val="22"/>
          <w:szCs w:val="22"/>
        </w:rPr>
        <w:t>What impact will this have on each library in Summon?</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Is this an URSUS question or just a seen campus UMS question?</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The academic libraries do have the experience of Science Direct. </w:t>
      </w:r>
      <w:r w:rsidRPr="009D0AC0">
        <w:rPr>
          <w:rFonts w:ascii="Calibri" w:hAnsi="Calibri" w:cs="Times New Roman"/>
          <w:color w:val="000000"/>
          <w:sz w:val="22"/>
        </w:rPr>
        <w:t> </w:t>
      </w:r>
      <w:r w:rsidRPr="009D0AC0">
        <w:rPr>
          <w:rFonts w:ascii="Calibri" w:hAnsi="Calibri" w:cs="Times New Roman"/>
          <w:color w:val="000000"/>
          <w:sz w:val="22"/>
          <w:szCs w:val="22"/>
        </w:rPr>
        <w:t>It is purchased for the UMS by a few entities. </w:t>
      </w:r>
      <w:r w:rsidRPr="009D0AC0">
        <w:rPr>
          <w:rFonts w:ascii="Calibri" w:hAnsi="Calibri" w:cs="Times New Roman"/>
          <w:color w:val="000000"/>
          <w:sz w:val="22"/>
        </w:rPr>
        <w:t> </w:t>
      </w:r>
      <w:r w:rsidRPr="009D0AC0">
        <w:rPr>
          <w:rFonts w:ascii="Calibri" w:hAnsi="Calibri" w:cs="Times New Roman"/>
          <w:color w:val="000000"/>
          <w:sz w:val="22"/>
          <w:szCs w:val="22"/>
        </w:rPr>
        <w:t>It did result in work that needed to be done by all libraries – cancelations in particular.</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We need to bring this to the collection development discussion</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Maybe we can reallocate the postage money from Donna Bancroft to the Summon project.</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Maybe UM and USM go in together and then the other libraries could acquire it on their own or as a group.</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Is there a way to get all of the unique databases from each campus as a system-wide resource?</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There is a strategic benefit to going to the one library concept, but across the UMS we have unique curricular challenges</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The database piece is not part of Summon funding, so that is the place where we can get funding for this project</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 xml:space="preserve">The cost of Summon will go up – we should expect that, so it will be an </w:t>
      </w:r>
      <w:proofErr w:type="gramStart"/>
      <w:r w:rsidRPr="009D0AC0">
        <w:rPr>
          <w:rFonts w:ascii="Calibri" w:hAnsi="Calibri" w:cs="Times New Roman"/>
          <w:color w:val="000000"/>
          <w:sz w:val="22"/>
          <w:szCs w:val="22"/>
        </w:rPr>
        <w:t>ever increasing</w:t>
      </w:r>
      <w:proofErr w:type="gramEnd"/>
      <w:r w:rsidRPr="009D0AC0">
        <w:rPr>
          <w:rFonts w:ascii="Calibri" w:hAnsi="Calibri" w:cs="Times New Roman"/>
          <w:color w:val="000000"/>
          <w:sz w:val="22"/>
          <w:szCs w:val="22"/>
        </w:rPr>
        <w:t xml:space="preserve"> impact on our acquisitions</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If one library implements</w:t>
      </w:r>
      <w:r w:rsidRPr="009D0AC0">
        <w:rPr>
          <w:rFonts w:ascii="Calibri" w:hAnsi="Calibri" w:cs="Times New Roman"/>
          <w:color w:val="000000"/>
          <w:sz w:val="22"/>
        </w:rPr>
        <w:t> Summon </w:t>
      </w:r>
      <w:r w:rsidRPr="009D0AC0">
        <w:rPr>
          <w:rFonts w:ascii="Calibri" w:hAnsi="Calibri" w:cs="Times New Roman"/>
          <w:color w:val="000000"/>
          <w:sz w:val="22"/>
          <w:szCs w:val="22"/>
        </w:rPr>
        <w:t>it will be able to demonstrate the dramatic increase in successful hits, like the Lib Guides have increased by 300%</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Summon takes 6 weeks for implementation</w:t>
      </w:r>
    </w:p>
    <w:p w:rsidR="009D0AC0" w:rsidRPr="009D0AC0" w:rsidRDefault="009D0AC0" w:rsidP="009D0AC0">
      <w:pPr>
        <w:spacing w:line="340" w:lineRule="atLeast"/>
        <w:ind w:left="720"/>
        <w:rPr>
          <w:rFonts w:ascii="Calibri" w:hAnsi="Calibri" w:cs="Times New Roman"/>
          <w:color w:val="000000"/>
          <w:sz w:val="22"/>
          <w:szCs w:val="22"/>
        </w:rPr>
      </w:pPr>
      <w:r w:rsidRPr="009D0AC0">
        <w:rPr>
          <w:rFonts w:ascii="Calibri" w:hAnsi="Calibri" w:cs="Times New Roman"/>
          <w:color w:val="000000"/>
          <w:sz w:val="22"/>
          <w:szCs w:val="22"/>
        </w:rPr>
        <w:t>Investigate what it would take to have the five smaller campuses share a common set of databases</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              </w:t>
      </w:r>
      <w:r w:rsidRPr="009D0AC0">
        <w:rPr>
          <w:rFonts w:ascii="Calibri" w:hAnsi="Calibri" w:cs="Times New Roman"/>
          <w:color w:val="000000"/>
          <w:sz w:val="22"/>
        </w:rPr>
        <w:t> </w:t>
      </w:r>
      <w:r w:rsidRPr="009D0AC0">
        <w:rPr>
          <w:rFonts w:ascii="Calibri" w:hAnsi="Calibri" w:cs="Times New Roman"/>
          <w:color w:val="000000"/>
          <w:sz w:val="22"/>
          <w:szCs w:val="22"/>
        </w:rPr>
        <w:t>Get best Summon pricing, we need to know what the commitment would be for all</w:t>
      </w:r>
    </w:p>
    <w:p w:rsidR="009D0AC0" w:rsidRPr="009D0AC0" w:rsidRDefault="009D0AC0" w:rsidP="009D0AC0">
      <w:pPr>
        <w:spacing w:line="340" w:lineRule="atLeast"/>
        <w:ind w:left="720"/>
        <w:rPr>
          <w:rFonts w:ascii="Calibri" w:hAnsi="Calibri" w:cs="Times New Roman"/>
          <w:color w:val="000000"/>
          <w:sz w:val="22"/>
          <w:szCs w:val="22"/>
        </w:rPr>
      </w:pPr>
      <w:r w:rsidRPr="009D0AC0">
        <w:rPr>
          <w:rFonts w:ascii="Calibri" w:hAnsi="Calibri" w:cs="Times New Roman"/>
          <w:color w:val="000000"/>
          <w:sz w:val="22"/>
          <w:szCs w:val="22"/>
        </w:rPr>
        <w:t>David will collect lists of databases beyond MARVEL from the five campuses and analyze cost of sharing in commons</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 </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u w:val="single"/>
        </w:rPr>
        <w:t>Making cooperative collection development real</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u w:val="single"/>
        </w:rPr>
        <w:t>Action Outcome Two</w:t>
      </w:r>
      <w:proofErr w:type="gramStart"/>
      <w:r w:rsidRPr="009D0AC0">
        <w:rPr>
          <w:rFonts w:ascii="Calibri" w:hAnsi="Calibri" w:cs="Times New Roman"/>
          <w:color w:val="000000"/>
          <w:sz w:val="22"/>
          <w:u w:val="single"/>
        </w:rPr>
        <w:t>;  Create</w:t>
      </w:r>
      <w:proofErr w:type="gramEnd"/>
      <w:r w:rsidRPr="009D0AC0">
        <w:rPr>
          <w:rFonts w:ascii="Calibri" w:hAnsi="Calibri" w:cs="Times New Roman"/>
          <w:color w:val="000000"/>
          <w:sz w:val="22"/>
          <w:u w:val="single"/>
        </w:rPr>
        <w:t> </w:t>
      </w:r>
      <w:r w:rsidRPr="009D0AC0">
        <w:rPr>
          <w:rFonts w:ascii="Calibri" w:hAnsi="Calibri" w:cs="Times New Roman"/>
          <w:color w:val="000000"/>
          <w:sz w:val="22"/>
          <w:szCs w:val="22"/>
          <w:u w:val="single"/>
        </w:rPr>
        <w:t>a URSUS Collection Development Committee; </w:t>
      </w:r>
      <w:r w:rsidRPr="009D0AC0">
        <w:rPr>
          <w:rFonts w:ascii="Calibri" w:hAnsi="Calibri" w:cs="Times New Roman"/>
          <w:color w:val="000000"/>
          <w:sz w:val="22"/>
          <w:u w:val="single"/>
        </w:rPr>
        <w:t> </w:t>
      </w:r>
      <w:r w:rsidRPr="009D0AC0">
        <w:rPr>
          <w:rFonts w:ascii="Calibri" w:hAnsi="Calibri" w:cs="Times New Roman"/>
          <w:color w:val="000000"/>
          <w:sz w:val="22"/>
          <w:szCs w:val="22"/>
          <w:u w:val="single"/>
        </w:rPr>
        <w:t>Buy E-Book module</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Refer to the Seven Libraries/One Collection document. </w:t>
      </w:r>
      <w:r w:rsidRPr="009D0AC0">
        <w:rPr>
          <w:rFonts w:ascii="Calibri" w:hAnsi="Calibri" w:cs="Times New Roman"/>
          <w:color w:val="000000"/>
          <w:sz w:val="22"/>
        </w:rPr>
        <w:t> </w:t>
      </w:r>
      <w:r w:rsidRPr="009D0AC0">
        <w:rPr>
          <w:rFonts w:ascii="Calibri" w:hAnsi="Calibri" w:cs="Times New Roman"/>
          <w:color w:val="000000"/>
          <w:sz w:val="22"/>
          <w:szCs w:val="22"/>
        </w:rPr>
        <w:t>What can we do to make this real? </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Should we all get the e-book module from Serials Solution? </w:t>
      </w:r>
      <w:r w:rsidRPr="009D0AC0">
        <w:rPr>
          <w:rFonts w:ascii="Calibri" w:hAnsi="Calibri" w:cs="Times New Roman"/>
          <w:color w:val="000000"/>
          <w:sz w:val="22"/>
        </w:rPr>
        <w:t> </w:t>
      </w:r>
      <w:r w:rsidRPr="009D0AC0">
        <w:rPr>
          <w:rFonts w:ascii="Calibri" w:hAnsi="Calibri" w:cs="Times New Roman"/>
          <w:color w:val="000000"/>
          <w:sz w:val="22"/>
          <w:szCs w:val="22"/>
        </w:rPr>
        <w:t>Consensus was</w:t>
      </w:r>
      <w:r w:rsidRPr="009D0AC0">
        <w:rPr>
          <w:rFonts w:ascii="Calibri" w:hAnsi="Calibri" w:cs="Times New Roman"/>
          <w:color w:val="000000"/>
          <w:sz w:val="22"/>
        </w:rPr>
        <w:t> </w:t>
      </w:r>
      <w:proofErr w:type="gramStart"/>
      <w:r w:rsidRPr="009D0AC0">
        <w:rPr>
          <w:rFonts w:ascii="Calibri" w:hAnsi="Calibri" w:cs="Times New Roman"/>
          <w:color w:val="000000"/>
          <w:sz w:val="22"/>
        </w:rPr>
        <w:t>Yes</w:t>
      </w:r>
      <w:proofErr w:type="gramEnd"/>
      <w:r w:rsidRPr="009D0AC0">
        <w:rPr>
          <w:rFonts w:ascii="Calibri" w:hAnsi="Calibri" w:cs="Times New Roman"/>
          <w:color w:val="000000"/>
          <w:sz w:val="22"/>
          <w:szCs w:val="22"/>
        </w:rPr>
        <w:t>.</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We need system-level</w:t>
      </w:r>
      <w:r w:rsidRPr="009D0AC0">
        <w:rPr>
          <w:rFonts w:ascii="Calibri" w:hAnsi="Calibri" w:cs="Times New Roman"/>
          <w:color w:val="000000"/>
          <w:sz w:val="22"/>
        </w:rPr>
        <w:t> </w:t>
      </w:r>
      <w:proofErr w:type="gramStart"/>
      <w:r w:rsidRPr="009D0AC0">
        <w:rPr>
          <w:rFonts w:ascii="Calibri" w:hAnsi="Calibri" w:cs="Times New Roman"/>
          <w:color w:val="000000"/>
          <w:sz w:val="22"/>
        </w:rPr>
        <w:t>policies  for</w:t>
      </w:r>
      <w:proofErr w:type="gramEnd"/>
      <w:r w:rsidRPr="009D0AC0">
        <w:rPr>
          <w:rFonts w:ascii="Calibri" w:hAnsi="Calibri" w:cs="Times New Roman"/>
          <w:color w:val="000000"/>
          <w:sz w:val="22"/>
        </w:rPr>
        <w:t> </w:t>
      </w:r>
      <w:r w:rsidRPr="009D0AC0">
        <w:rPr>
          <w:rFonts w:ascii="Calibri" w:hAnsi="Calibri" w:cs="Times New Roman"/>
          <w:color w:val="000000"/>
          <w:sz w:val="22"/>
          <w:szCs w:val="22"/>
        </w:rPr>
        <w:t>the campuses</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              </w:t>
      </w:r>
      <w:r w:rsidRPr="009D0AC0">
        <w:rPr>
          <w:rFonts w:ascii="Calibri" w:hAnsi="Calibri" w:cs="Times New Roman"/>
          <w:color w:val="000000"/>
          <w:sz w:val="22"/>
        </w:rPr>
        <w:t> </w:t>
      </w:r>
      <w:r w:rsidRPr="009D0AC0">
        <w:rPr>
          <w:rFonts w:ascii="Calibri" w:hAnsi="Calibri" w:cs="Times New Roman"/>
          <w:color w:val="000000"/>
          <w:sz w:val="22"/>
          <w:szCs w:val="22"/>
        </w:rPr>
        <w:t>Buy an item if it is requested X number of times</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              </w:t>
      </w:r>
      <w:r w:rsidRPr="009D0AC0">
        <w:rPr>
          <w:rFonts w:ascii="Calibri" w:hAnsi="Calibri" w:cs="Times New Roman"/>
          <w:color w:val="000000"/>
          <w:sz w:val="22"/>
        </w:rPr>
        <w:t> </w:t>
      </w:r>
      <w:r w:rsidRPr="009D0AC0">
        <w:rPr>
          <w:rFonts w:ascii="Calibri" w:hAnsi="Calibri" w:cs="Times New Roman"/>
          <w:color w:val="000000"/>
          <w:sz w:val="22"/>
          <w:szCs w:val="22"/>
        </w:rPr>
        <w:t>Set up a Collection Development Committee and fund</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              </w:t>
      </w:r>
      <w:r w:rsidRPr="009D0AC0">
        <w:rPr>
          <w:rFonts w:ascii="Calibri" w:hAnsi="Calibri" w:cs="Times New Roman"/>
          <w:color w:val="000000"/>
          <w:sz w:val="22"/>
        </w:rPr>
        <w:t> </w:t>
      </w:r>
      <w:r w:rsidRPr="009D0AC0">
        <w:rPr>
          <w:rFonts w:ascii="Calibri" w:hAnsi="Calibri" w:cs="Times New Roman"/>
          <w:color w:val="000000"/>
          <w:sz w:val="22"/>
          <w:szCs w:val="22"/>
        </w:rPr>
        <w:t>MIN can be the purchasing agent</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Each library should appoint a staff member to this committee, ask them to find solutions and figure out the next steps. </w:t>
      </w:r>
      <w:r w:rsidRPr="009D0AC0">
        <w:rPr>
          <w:rFonts w:ascii="Calibri" w:hAnsi="Calibri" w:cs="Times New Roman"/>
          <w:color w:val="000000"/>
          <w:sz w:val="22"/>
        </w:rPr>
        <w:t> </w:t>
      </w:r>
      <w:r w:rsidRPr="009D0AC0">
        <w:rPr>
          <w:rFonts w:ascii="Calibri" w:hAnsi="Calibri" w:cs="Times New Roman"/>
          <w:color w:val="000000"/>
          <w:sz w:val="22"/>
          <w:szCs w:val="22"/>
        </w:rPr>
        <w:t>We need to write a charge for this committee.</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We should all expect a 10% cut in FY12</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 xml:space="preserve">What do we have for </w:t>
      </w:r>
      <w:proofErr w:type="gramStart"/>
      <w:r w:rsidRPr="009D0AC0">
        <w:rPr>
          <w:rFonts w:ascii="Calibri" w:hAnsi="Calibri" w:cs="Times New Roman"/>
          <w:color w:val="000000"/>
          <w:sz w:val="22"/>
          <w:szCs w:val="22"/>
        </w:rPr>
        <w:t>statistics,</w:t>
      </w:r>
      <w:proofErr w:type="gramEnd"/>
      <w:r w:rsidRPr="009D0AC0">
        <w:rPr>
          <w:rFonts w:ascii="Calibri" w:hAnsi="Calibri" w:cs="Times New Roman"/>
          <w:color w:val="000000"/>
          <w:sz w:val="22"/>
          <w:szCs w:val="22"/>
        </w:rPr>
        <w:t xml:space="preserve"> we all ran</w:t>
      </w:r>
      <w:r w:rsidRPr="009D0AC0">
        <w:rPr>
          <w:rFonts w:ascii="Calibri" w:hAnsi="Calibri" w:cs="Times New Roman"/>
          <w:color w:val="000000"/>
          <w:sz w:val="22"/>
        </w:rPr>
        <w:t> </w:t>
      </w:r>
      <w:proofErr w:type="spellStart"/>
      <w:r w:rsidRPr="009D0AC0">
        <w:rPr>
          <w:rFonts w:ascii="Calibri" w:hAnsi="Calibri" w:cs="Times New Roman"/>
          <w:color w:val="000000"/>
          <w:sz w:val="22"/>
        </w:rPr>
        <w:t>LibQual</w:t>
      </w:r>
      <w:proofErr w:type="spellEnd"/>
      <w:r w:rsidRPr="009D0AC0">
        <w:rPr>
          <w:rFonts w:ascii="Calibri" w:hAnsi="Calibri" w:cs="Times New Roman"/>
          <w:color w:val="000000"/>
          <w:sz w:val="22"/>
        </w:rPr>
        <w:t> </w:t>
      </w:r>
      <w:r w:rsidRPr="009D0AC0">
        <w:rPr>
          <w:rFonts w:ascii="Calibri" w:hAnsi="Calibri" w:cs="Times New Roman"/>
          <w:color w:val="000000"/>
          <w:sz w:val="22"/>
          <w:szCs w:val="22"/>
        </w:rPr>
        <w:t>three years ago. </w:t>
      </w:r>
      <w:r w:rsidRPr="009D0AC0">
        <w:rPr>
          <w:rFonts w:ascii="Calibri" w:hAnsi="Calibri" w:cs="Times New Roman"/>
          <w:color w:val="000000"/>
          <w:sz w:val="22"/>
        </w:rPr>
        <w:t> </w:t>
      </w:r>
      <w:r w:rsidRPr="009D0AC0">
        <w:rPr>
          <w:rFonts w:ascii="Calibri" w:hAnsi="Calibri" w:cs="Times New Roman"/>
          <w:color w:val="000000"/>
          <w:sz w:val="22"/>
          <w:szCs w:val="22"/>
        </w:rPr>
        <w:t>Maybe we should do</w:t>
      </w:r>
      <w:r w:rsidRPr="009D0AC0">
        <w:rPr>
          <w:rFonts w:ascii="Calibri" w:hAnsi="Calibri" w:cs="Times New Roman"/>
          <w:color w:val="000000"/>
          <w:sz w:val="22"/>
        </w:rPr>
        <w:t> </w:t>
      </w:r>
      <w:proofErr w:type="spellStart"/>
      <w:r w:rsidRPr="009D0AC0">
        <w:rPr>
          <w:rFonts w:ascii="Calibri" w:hAnsi="Calibri" w:cs="Times New Roman"/>
          <w:color w:val="000000"/>
          <w:sz w:val="22"/>
        </w:rPr>
        <w:t>LibQual</w:t>
      </w:r>
      <w:proofErr w:type="spellEnd"/>
      <w:r w:rsidRPr="009D0AC0">
        <w:rPr>
          <w:rFonts w:ascii="Calibri" w:hAnsi="Calibri" w:cs="Times New Roman"/>
          <w:color w:val="000000"/>
          <w:sz w:val="22"/>
        </w:rPr>
        <w:t> </w:t>
      </w:r>
      <w:proofErr w:type="spellStart"/>
      <w:r w:rsidRPr="009D0AC0">
        <w:rPr>
          <w:rFonts w:ascii="Calibri" w:hAnsi="Calibri" w:cs="Times New Roman"/>
          <w:color w:val="000000"/>
          <w:sz w:val="22"/>
        </w:rPr>
        <w:t>Lite</w:t>
      </w:r>
      <w:proofErr w:type="spellEnd"/>
      <w:r w:rsidRPr="009D0AC0">
        <w:rPr>
          <w:rFonts w:ascii="Calibri" w:hAnsi="Calibri" w:cs="Times New Roman"/>
          <w:color w:val="000000"/>
          <w:sz w:val="22"/>
        </w:rPr>
        <w:t> </w:t>
      </w:r>
      <w:r w:rsidRPr="009D0AC0">
        <w:rPr>
          <w:rFonts w:ascii="Calibri" w:hAnsi="Calibri" w:cs="Times New Roman"/>
          <w:color w:val="000000"/>
          <w:sz w:val="22"/>
          <w:szCs w:val="22"/>
        </w:rPr>
        <w:t>in a couple of years.</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 xml:space="preserve">We need institutional research regarding </w:t>
      </w:r>
      <w:proofErr w:type="gramStart"/>
      <w:r w:rsidRPr="009D0AC0">
        <w:rPr>
          <w:rFonts w:ascii="Calibri" w:hAnsi="Calibri" w:cs="Times New Roman"/>
          <w:color w:val="000000"/>
          <w:sz w:val="22"/>
          <w:szCs w:val="22"/>
        </w:rPr>
        <w:t>libraries,</w:t>
      </w:r>
      <w:proofErr w:type="gramEnd"/>
      <w:r w:rsidRPr="009D0AC0">
        <w:rPr>
          <w:rFonts w:ascii="Calibri" w:hAnsi="Calibri" w:cs="Times New Roman"/>
          <w:color w:val="000000"/>
          <w:sz w:val="22"/>
          <w:szCs w:val="22"/>
        </w:rPr>
        <w:t xml:space="preserve"> we have no R&amp;D money</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 </w:t>
      </w:r>
    </w:p>
    <w:p w:rsidR="009D0AC0" w:rsidRPr="009D0AC0" w:rsidRDefault="009D0AC0" w:rsidP="009D0AC0">
      <w:pPr>
        <w:rPr>
          <w:rFonts w:ascii="Calibri" w:hAnsi="Calibri" w:cs="Times New Roman"/>
          <w:color w:val="000000"/>
          <w:sz w:val="22"/>
          <w:szCs w:val="22"/>
        </w:rPr>
      </w:pPr>
      <w:r w:rsidRPr="009D0AC0">
        <w:rPr>
          <w:rFonts w:ascii="Calibri" w:hAnsi="Calibri" w:cs="Times New Roman"/>
          <w:color w:val="000000"/>
          <w:sz w:val="22"/>
          <w:szCs w:val="22"/>
          <w:u w:val="single"/>
        </w:rPr>
        <w:t>Maine</w:t>
      </w:r>
      <w:r w:rsidRPr="009D0AC0">
        <w:rPr>
          <w:rFonts w:ascii="Calibri" w:hAnsi="Calibri" w:cs="Times New Roman"/>
          <w:color w:val="000000"/>
          <w:sz w:val="22"/>
          <w:u w:val="single"/>
        </w:rPr>
        <w:t> </w:t>
      </w:r>
      <w:proofErr w:type="spellStart"/>
      <w:r w:rsidRPr="009D0AC0">
        <w:rPr>
          <w:rFonts w:ascii="Calibri" w:hAnsi="Calibri" w:cs="Times New Roman"/>
          <w:color w:val="000000"/>
          <w:sz w:val="22"/>
          <w:u w:val="single"/>
        </w:rPr>
        <w:t>InfoNet</w:t>
      </w:r>
      <w:proofErr w:type="spellEnd"/>
    </w:p>
    <w:p w:rsidR="009D0AC0" w:rsidRPr="009D0AC0" w:rsidRDefault="009D0AC0" w:rsidP="009D0AC0">
      <w:pPr>
        <w:rPr>
          <w:rFonts w:ascii="Calibri" w:hAnsi="Calibri" w:cs="Times New Roman"/>
          <w:color w:val="000000"/>
          <w:sz w:val="22"/>
          <w:szCs w:val="22"/>
        </w:rPr>
      </w:pPr>
      <w:r w:rsidRPr="009D0AC0">
        <w:rPr>
          <w:rFonts w:ascii="Calibri" w:hAnsi="Calibri" w:cs="Times New Roman"/>
          <w:color w:val="000000"/>
          <w:sz w:val="22"/>
          <w:szCs w:val="22"/>
        </w:rPr>
        <w:t> </w:t>
      </w:r>
    </w:p>
    <w:p w:rsidR="009D0AC0" w:rsidRPr="009D0AC0" w:rsidRDefault="009D0AC0" w:rsidP="009D0AC0">
      <w:pPr>
        <w:rPr>
          <w:rFonts w:ascii="Calibri" w:hAnsi="Calibri" w:cs="Times New Roman"/>
          <w:color w:val="000000"/>
          <w:sz w:val="22"/>
          <w:szCs w:val="22"/>
        </w:rPr>
      </w:pPr>
      <w:r w:rsidRPr="009D0AC0">
        <w:rPr>
          <w:rFonts w:ascii="Calibri" w:hAnsi="Calibri" w:cs="Times New Roman"/>
          <w:color w:val="000000"/>
          <w:sz w:val="22"/>
          <w:szCs w:val="22"/>
          <w:u w:val="single"/>
        </w:rPr>
        <w:t>Action Outcome: </w:t>
      </w:r>
      <w:r w:rsidRPr="009D0AC0">
        <w:rPr>
          <w:rFonts w:ascii="Calibri" w:hAnsi="Calibri" w:cs="Times New Roman"/>
          <w:color w:val="000000"/>
          <w:sz w:val="22"/>
          <w:u w:val="single"/>
        </w:rPr>
        <w:t> </w:t>
      </w:r>
      <w:r w:rsidRPr="009D0AC0">
        <w:rPr>
          <w:rFonts w:ascii="Calibri" w:hAnsi="Calibri" w:cs="Times New Roman"/>
          <w:color w:val="000000"/>
          <w:sz w:val="22"/>
          <w:szCs w:val="22"/>
          <w:u w:val="single"/>
        </w:rPr>
        <w:t>Hold a Reference</w:t>
      </w:r>
      <w:r w:rsidRPr="009D0AC0">
        <w:rPr>
          <w:rFonts w:ascii="Calibri" w:hAnsi="Calibri" w:cs="Times New Roman"/>
          <w:color w:val="000000"/>
          <w:sz w:val="22"/>
          <w:u w:val="single"/>
        </w:rPr>
        <w:t> </w:t>
      </w:r>
      <w:proofErr w:type="spellStart"/>
      <w:r w:rsidRPr="009D0AC0">
        <w:rPr>
          <w:rFonts w:ascii="Calibri" w:hAnsi="Calibri" w:cs="Times New Roman"/>
          <w:color w:val="000000"/>
          <w:sz w:val="22"/>
          <w:u w:val="single"/>
        </w:rPr>
        <w:t>Summitt</w:t>
      </w:r>
      <w:proofErr w:type="spellEnd"/>
    </w:p>
    <w:p w:rsidR="009D0AC0" w:rsidRPr="009D0AC0" w:rsidRDefault="009D0AC0" w:rsidP="009D0AC0">
      <w:pPr>
        <w:rPr>
          <w:rFonts w:ascii="Calibri" w:hAnsi="Calibri" w:cs="Times New Roman"/>
          <w:color w:val="000000"/>
          <w:sz w:val="22"/>
          <w:szCs w:val="22"/>
        </w:rPr>
      </w:pPr>
      <w:r w:rsidRPr="009D0AC0">
        <w:rPr>
          <w:rFonts w:ascii="Calibri" w:hAnsi="Calibri" w:cs="Times New Roman"/>
          <w:color w:val="000000"/>
          <w:sz w:val="22"/>
          <w:szCs w:val="22"/>
        </w:rPr>
        <w:t> </w:t>
      </w:r>
    </w:p>
    <w:p w:rsidR="009D0AC0" w:rsidRPr="009D0AC0" w:rsidRDefault="009D0AC0" w:rsidP="009D0AC0">
      <w:pPr>
        <w:ind w:firstLine="720"/>
        <w:rPr>
          <w:rFonts w:ascii="Calibri" w:hAnsi="Calibri" w:cs="Times New Roman"/>
          <w:color w:val="000000"/>
          <w:sz w:val="22"/>
          <w:szCs w:val="22"/>
        </w:rPr>
      </w:pPr>
      <w:proofErr w:type="spellStart"/>
      <w:r w:rsidRPr="009D0AC0">
        <w:rPr>
          <w:rFonts w:ascii="Calibri" w:hAnsi="Calibri" w:cs="Times New Roman"/>
          <w:color w:val="000000"/>
          <w:sz w:val="22"/>
        </w:rPr>
        <w:t>Ebooks</w:t>
      </w:r>
      <w:proofErr w:type="spellEnd"/>
    </w:p>
    <w:p w:rsidR="009D0AC0" w:rsidRPr="009D0AC0" w:rsidRDefault="009D0AC0" w:rsidP="009D0AC0">
      <w:pPr>
        <w:ind w:firstLine="720"/>
        <w:rPr>
          <w:rFonts w:ascii="Calibri" w:hAnsi="Calibri" w:cs="Times New Roman"/>
          <w:color w:val="000000"/>
          <w:sz w:val="22"/>
          <w:szCs w:val="22"/>
        </w:rPr>
      </w:pPr>
      <w:r w:rsidRPr="009D0AC0">
        <w:rPr>
          <w:rFonts w:ascii="Calibri" w:hAnsi="Calibri" w:cs="Times New Roman"/>
          <w:color w:val="000000"/>
          <w:sz w:val="22"/>
          <w:szCs w:val="22"/>
        </w:rPr>
        <w:t> </w:t>
      </w:r>
    </w:p>
    <w:p w:rsidR="009D0AC0" w:rsidRPr="009D0AC0" w:rsidRDefault="009D0AC0" w:rsidP="009D0AC0">
      <w:pPr>
        <w:ind w:firstLine="720"/>
        <w:rPr>
          <w:rFonts w:ascii="Calibri" w:hAnsi="Calibri" w:cs="Times New Roman"/>
          <w:color w:val="000000"/>
          <w:sz w:val="22"/>
          <w:szCs w:val="22"/>
        </w:rPr>
      </w:pPr>
      <w:r w:rsidRPr="009D0AC0">
        <w:rPr>
          <w:rFonts w:ascii="Calibri" w:hAnsi="Calibri" w:cs="Times New Roman"/>
          <w:color w:val="000000"/>
          <w:sz w:val="22"/>
          <w:szCs w:val="22"/>
        </w:rPr>
        <w:t>Reference Summit – maybe April 12, 2011, James, Joyce, and Barbara will work on this.</w:t>
      </w:r>
    </w:p>
    <w:p w:rsidR="009D0AC0" w:rsidRPr="009D0AC0" w:rsidRDefault="009D0AC0" w:rsidP="009D0AC0">
      <w:pPr>
        <w:rPr>
          <w:rFonts w:ascii="Calibri" w:hAnsi="Calibri" w:cs="Times New Roman"/>
          <w:color w:val="000000"/>
          <w:sz w:val="22"/>
          <w:szCs w:val="22"/>
        </w:rPr>
      </w:pPr>
      <w:r w:rsidRPr="009D0AC0">
        <w:rPr>
          <w:rFonts w:ascii="Calibri" w:hAnsi="Calibri" w:cs="Times New Roman"/>
          <w:color w:val="000000"/>
          <w:sz w:val="22"/>
          <w:szCs w:val="22"/>
        </w:rPr>
        <w:t>                             </w:t>
      </w:r>
      <w:r w:rsidRPr="009D0AC0">
        <w:rPr>
          <w:rFonts w:ascii="Calibri" w:hAnsi="Calibri" w:cs="Times New Roman"/>
          <w:color w:val="000000"/>
          <w:sz w:val="22"/>
        </w:rPr>
        <w:t> </w:t>
      </w:r>
      <w:r w:rsidRPr="009D0AC0">
        <w:rPr>
          <w:rFonts w:ascii="Calibri" w:hAnsi="Calibri" w:cs="Times New Roman"/>
          <w:color w:val="000000"/>
          <w:sz w:val="22"/>
          <w:szCs w:val="22"/>
        </w:rPr>
        <w:t>Possible locations</w:t>
      </w:r>
      <w:proofErr w:type="gramStart"/>
      <w:r w:rsidRPr="009D0AC0">
        <w:rPr>
          <w:rFonts w:ascii="Calibri" w:hAnsi="Calibri" w:cs="Times New Roman"/>
          <w:color w:val="000000"/>
          <w:sz w:val="22"/>
          <w:szCs w:val="22"/>
        </w:rPr>
        <w:t>:          </w:t>
      </w:r>
      <w:r w:rsidRPr="009D0AC0">
        <w:rPr>
          <w:rFonts w:ascii="Calibri" w:hAnsi="Calibri" w:cs="Times New Roman"/>
          <w:color w:val="000000"/>
          <w:sz w:val="22"/>
        </w:rPr>
        <w:t> </w:t>
      </w:r>
      <w:proofErr w:type="spellStart"/>
      <w:r w:rsidRPr="009D0AC0">
        <w:rPr>
          <w:rFonts w:ascii="Calibri" w:hAnsi="Calibri" w:cs="Times New Roman"/>
          <w:color w:val="000000"/>
          <w:sz w:val="22"/>
        </w:rPr>
        <w:t>Husson</w:t>
      </w:r>
      <w:proofErr w:type="spellEnd"/>
      <w:proofErr w:type="gramEnd"/>
      <w:r w:rsidRPr="009D0AC0">
        <w:rPr>
          <w:rFonts w:ascii="Calibri" w:hAnsi="Calibri" w:cs="Times New Roman"/>
          <w:color w:val="000000"/>
          <w:sz w:val="22"/>
          <w:szCs w:val="22"/>
        </w:rPr>
        <w:t xml:space="preserve">, Hutchinson Center, </w:t>
      </w:r>
      <w:proofErr w:type="spellStart"/>
      <w:r w:rsidRPr="009D0AC0">
        <w:rPr>
          <w:rFonts w:ascii="Calibri" w:hAnsi="Calibri" w:cs="Times New Roman"/>
          <w:color w:val="000000"/>
          <w:sz w:val="22"/>
          <w:szCs w:val="22"/>
        </w:rPr>
        <w:t>Orono</w:t>
      </w:r>
      <w:proofErr w:type="spellEnd"/>
      <w:r w:rsidRPr="009D0AC0">
        <w:rPr>
          <w:rFonts w:ascii="Calibri" w:hAnsi="Calibri" w:cs="Times New Roman"/>
          <w:color w:val="000000"/>
          <w:sz w:val="22"/>
          <w:szCs w:val="22"/>
        </w:rPr>
        <w:t>, EMCC</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 </w:t>
      </w:r>
    </w:p>
    <w:p w:rsidR="009D0AC0" w:rsidRPr="009D0AC0" w:rsidRDefault="009D0AC0" w:rsidP="009D0AC0">
      <w:pPr>
        <w:rPr>
          <w:rFonts w:ascii="Calibri" w:hAnsi="Calibri" w:cs="Times New Roman"/>
          <w:color w:val="000000"/>
          <w:sz w:val="22"/>
          <w:szCs w:val="22"/>
        </w:rPr>
      </w:pPr>
      <w:r w:rsidRPr="009D0AC0">
        <w:rPr>
          <w:rFonts w:ascii="Calibri" w:hAnsi="Calibri" w:cs="Times New Roman"/>
          <w:color w:val="000000"/>
          <w:sz w:val="22"/>
          <w:szCs w:val="22"/>
        </w:rPr>
        <w:t>                             </w:t>
      </w:r>
      <w:r w:rsidRPr="009D0AC0">
        <w:rPr>
          <w:rFonts w:ascii="Calibri" w:hAnsi="Calibri" w:cs="Times New Roman"/>
          <w:color w:val="000000"/>
          <w:sz w:val="22"/>
        </w:rPr>
        <w:t> </w:t>
      </w:r>
      <w:r w:rsidRPr="009D0AC0">
        <w:rPr>
          <w:rFonts w:ascii="Calibri" w:hAnsi="Calibri" w:cs="Times New Roman"/>
          <w:color w:val="000000"/>
          <w:sz w:val="22"/>
          <w:szCs w:val="22"/>
        </w:rPr>
        <w:t>Possible topics</w:t>
      </w:r>
      <w:proofErr w:type="gramStart"/>
      <w:r w:rsidRPr="009D0AC0">
        <w:rPr>
          <w:rFonts w:ascii="Calibri" w:hAnsi="Calibri" w:cs="Times New Roman"/>
          <w:color w:val="000000"/>
          <w:sz w:val="22"/>
          <w:szCs w:val="22"/>
        </w:rPr>
        <w:t>:                </w:t>
      </w:r>
      <w:r w:rsidRPr="009D0AC0">
        <w:rPr>
          <w:rFonts w:ascii="Calibri" w:hAnsi="Calibri" w:cs="Times New Roman"/>
          <w:color w:val="000000"/>
          <w:sz w:val="22"/>
        </w:rPr>
        <w:t> </w:t>
      </w:r>
      <w:r w:rsidRPr="009D0AC0">
        <w:rPr>
          <w:rFonts w:ascii="Calibri" w:hAnsi="Calibri" w:cs="Times New Roman"/>
          <w:color w:val="000000"/>
          <w:sz w:val="22"/>
          <w:szCs w:val="22"/>
        </w:rPr>
        <w:t>Futures</w:t>
      </w:r>
      <w:proofErr w:type="gramEnd"/>
      <w:r w:rsidRPr="009D0AC0">
        <w:rPr>
          <w:rFonts w:ascii="Calibri" w:hAnsi="Calibri" w:cs="Times New Roman"/>
          <w:color w:val="000000"/>
          <w:sz w:val="22"/>
          <w:szCs w:val="22"/>
        </w:rPr>
        <w:t xml:space="preserve"> for reference</w:t>
      </w:r>
    </w:p>
    <w:p w:rsidR="009D0AC0" w:rsidRPr="009D0AC0" w:rsidRDefault="009D0AC0" w:rsidP="009D0AC0">
      <w:pPr>
        <w:ind w:left="2880" w:firstLine="720"/>
        <w:rPr>
          <w:rFonts w:ascii="Calibri" w:hAnsi="Calibri" w:cs="Times New Roman"/>
          <w:color w:val="000000"/>
          <w:sz w:val="22"/>
          <w:szCs w:val="22"/>
        </w:rPr>
      </w:pPr>
      <w:r w:rsidRPr="009D0AC0">
        <w:rPr>
          <w:rFonts w:ascii="Calibri" w:hAnsi="Calibri" w:cs="Times New Roman"/>
          <w:color w:val="000000"/>
          <w:sz w:val="22"/>
          <w:szCs w:val="22"/>
        </w:rPr>
        <w:t>Impact of mobile devices</w:t>
      </w:r>
    </w:p>
    <w:p w:rsidR="009D0AC0" w:rsidRPr="009D0AC0" w:rsidRDefault="009D0AC0" w:rsidP="009D0AC0">
      <w:pPr>
        <w:ind w:left="2880" w:firstLine="720"/>
        <w:rPr>
          <w:rFonts w:ascii="Calibri" w:hAnsi="Calibri" w:cs="Times New Roman"/>
          <w:color w:val="000000"/>
          <w:sz w:val="22"/>
          <w:szCs w:val="22"/>
        </w:rPr>
      </w:pPr>
      <w:r w:rsidRPr="009D0AC0">
        <w:rPr>
          <w:rFonts w:ascii="Calibri" w:hAnsi="Calibri" w:cs="Times New Roman"/>
          <w:color w:val="000000"/>
          <w:sz w:val="22"/>
          <w:szCs w:val="22"/>
        </w:rPr>
        <w:t>Virtual/digital reference</w:t>
      </w:r>
    </w:p>
    <w:p w:rsidR="009D0AC0" w:rsidRPr="009D0AC0" w:rsidRDefault="009D0AC0" w:rsidP="009D0AC0">
      <w:pPr>
        <w:ind w:left="2880" w:firstLine="720"/>
        <w:rPr>
          <w:rFonts w:ascii="Calibri" w:hAnsi="Calibri" w:cs="Times New Roman"/>
          <w:color w:val="000000"/>
          <w:sz w:val="22"/>
          <w:szCs w:val="22"/>
        </w:rPr>
      </w:pPr>
      <w:r w:rsidRPr="009D0AC0">
        <w:rPr>
          <w:rFonts w:ascii="Calibri" w:hAnsi="Calibri" w:cs="Times New Roman"/>
          <w:color w:val="000000"/>
          <w:sz w:val="22"/>
          <w:szCs w:val="22"/>
        </w:rPr>
        <w:t>At the desk or embedded or roaming</w:t>
      </w:r>
    </w:p>
    <w:p w:rsidR="009D0AC0" w:rsidRPr="009D0AC0" w:rsidRDefault="009D0AC0" w:rsidP="009D0AC0">
      <w:pPr>
        <w:ind w:left="2880" w:firstLine="720"/>
        <w:rPr>
          <w:rFonts w:ascii="Calibri" w:hAnsi="Calibri" w:cs="Times New Roman"/>
          <w:color w:val="000000"/>
          <w:sz w:val="22"/>
          <w:szCs w:val="22"/>
        </w:rPr>
      </w:pPr>
      <w:r w:rsidRPr="009D0AC0">
        <w:rPr>
          <w:rFonts w:ascii="Calibri" w:hAnsi="Calibri" w:cs="Times New Roman"/>
          <w:color w:val="000000"/>
          <w:sz w:val="22"/>
          <w:szCs w:val="22"/>
        </w:rPr>
        <w:t>Reference collections – print and (or versus) digital</w:t>
      </w:r>
    </w:p>
    <w:p w:rsidR="009D0AC0" w:rsidRPr="009D0AC0" w:rsidRDefault="009D0AC0" w:rsidP="009D0AC0">
      <w:pPr>
        <w:ind w:left="2880" w:firstLine="720"/>
        <w:rPr>
          <w:rFonts w:ascii="Calibri" w:hAnsi="Calibri" w:cs="Times New Roman"/>
          <w:color w:val="000000"/>
          <w:sz w:val="22"/>
          <w:szCs w:val="22"/>
        </w:rPr>
      </w:pPr>
      <w:r w:rsidRPr="009D0AC0">
        <w:rPr>
          <w:rFonts w:ascii="Calibri" w:hAnsi="Calibri" w:cs="Times New Roman"/>
          <w:color w:val="000000"/>
          <w:sz w:val="22"/>
          <w:szCs w:val="22"/>
        </w:rPr>
        <w:t>Information literacy – the K-16 connection</w:t>
      </w:r>
    </w:p>
    <w:p w:rsidR="009D0AC0" w:rsidRPr="009D0AC0" w:rsidRDefault="009D0AC0" w:rsidP="009D0AC0">
      <w:pPr>
        <w:ind w:left="2880" w:firstLine="720"/>
        <w:rPr>
          <w:rFonts w:ascii="Calibri" w:hAnsi="Calibri" w:cs="Times New Roman"/>
          <w:color w:val="000000"/>
          <w:sz w:val="22"/>
          <w:szCs w:val="22"/>
        </w:rPr>
      </w:pPr>
      <w:r w:rsidRPr="009D0AC0">
        <w:rPr>
          <w:rFonts w:ascii="Calibri" w:hAnsi="Calibri" w:cs="Times New Roman"/>
          <w:color w:val="000000"/>
          <w:sz w:val="22"/>
          <w:szCs w:val="22"/>
        </w:rPr>
        <w:t>Marketing of reference</w:t>
      </w:r>
    </w:p>
    <w:p w:rsidR="009D0AC0" w:rsidRPr="009D0AC0" w:rsidRDefault="009D0AC0" w:rsidP="009D0AC0">
      <w:pPr>
        <w:ind w:left="3600"/>
        <w:rPr>
          <w:rFonts w:ascii="Calibri" w:hAnsi="Calibri" w:cs="Times New Roman"/>
          <w:color w:val="000000"/>
          <w:sz w:val="22"/>
          <w:szCs w:val="22"/>
        </w:rPr>
      </w:pPr>
      <w:r w:rsidRPr="009D0AC0">
        <w:rPr>
          <w:rFonts w:ascii="Calibri" w:hAnsi="Calibri" w:cs="Times New Roman"/>
          <w:color w:val="000000"/>
          <w:sz w:val="22"/>
          <w:szCs w:val="22"/>
        </w:rPr>
        <w:t>Ohio’s KnowItNow24x7 (includes</w:t>
      </w:r>
      <w:r w:rsidRPr="009D0AC0">
        <w:rPr>
          <w:rFonts w:ascii="Calibri" w:hAnsi="Calibri" w:cs="Times New Roman"/>
          <w:color w:val="000000"/>
          <w:sz w:val="22"/>
        </w:rPr>
        <w:t> </w:t>
      </w:r>
      <w:proofErr w:type="spellStart"/>
      <w:r w:rsidRPr="009D0AC0">
        <w:rPr>
          <w:rFonts w:ascii="Calibri" w:hAnsi="Calibri" w:cs="Times New Roman"/>
          <w:color w:val="000000"/>
          <w:sz w:val="22"/>
        </w:rPr>
        <w:t>HomeworkNow</w:t>
      </w:r>
      <w:proofErr w:type="spellEnd"/>
      <w:r w:rsidRPr="009D0AC0">
        <w:rPr>
          <w:rFonts w:ascii="Calibri" w:hAnsi="Calibri" w:cs="Times New Roman"/>
          <w:color w:val="000000"/>
          <w:sz w:val="22"/>
        </w:rPr>
        <w:t> </w:t>
      </w:r>
      <w:r w:rsidRPr="009D0AC0">
        <w:rPr>
          <w:rFonts w:ascii="Calibri" w:hAnsi="Calibri" w:cs="Times New Roman"/>
          <w:color w:val="000000"/>
          <w:sz w:val="22"/>
          <w:szCs w:val="22"/>
        </w:rPr>
        <w:t>and</w:t>
      </w:r>
      <w:r w:rsidRPr="009D0AC0">
        <w:rPr>
          <w:rFonts w:ascii="Calibri" w:hAnsi="Calibri" w:cs="Times New Roman"/>
          <w:color w:val="000000"/>
          <w:sz w:val="22"/>
        </w:rPr>
        <w:t> </w:t>
      </w:r>
      <w:proofErr w:type="spellStart"/>
      <w:r w:rsidRPr="009D0AC0">
        <w:rPr>
          <w:rFonts w:ascii="Calibri" w:hAnsi="Calibri" w:cs="Times New Roman"/>
          <w:color w:val="000000"/>
          <w:sz w:val="22"/>
        </w:rPr>
        <w:t>ReadThisNow</w:t>
      </w:r>
      <w:proofErr w:type="spellEnd"/>
      <w:r w:rsidRPr="009D0AC0">
        <w:rPr>
          <w:rFonts w:ascii="Calibri" w:hAnsi="Calibri" w:cs="Times New Roman"/>
          <w:color w:val="000000"/>
          <w:sz w:val="22"/>
          <w:szCs w:val="22"/>
        </w:rPr>
        <w:t>)</w:t>
      </w:r>
    </w:p>
    <w:p w:rsidR="009D0AC0" w:rsidRPr="009D0AC0" w:rsidRDefault="009D0AC0" w:rsidP="009D0AC0">
      <w:pPr>
        <w:ind w:left="2880" w:firstLine="720"/>
        <w:rPr>
          <w:rFonts w:ascii="Calibri" w:hAnsi="Calibri" w:cs="Times New Roman"/>
          <w:color w:val="000000"/>
          <w:sz w:val="22"/>
          <w:szCs w:val="22"/>
        </w:rPr>
      </w:pPr>
      <w:r w:rsidRPr="009D0AC0">
        <w:rPr>
          <w:rFonts w:ascii="Calibri" w:hAnsi="Calibri" w:cs="Times New Roman"/>
          <w:color w:val="000000"/>
          <w:sz w:val="22"/>
          <w:szCs w:val="22"/>
        </w:rPr>
        <w:t>“</w:t>
      </w:r>
      <w:proofErr w:type="gramStart"/>
      <w:r w:rsidRPr="009D0AC0">
        <w:rPr>
          <w:rFonts w:ascii="Calibri" w:hAnsi="Calibri" w:cs="Times New Roman"/>
          <w:color w:val="000000"/>
          <w:sz w:val="22"/>
        </w:rPr>
        <w:t>book</w:t>
      </w:r>
      <w:proofErr w:type="gramEnd"/>
      <w:r w:rsidRPr="009D0AC0">
        <w:rPr>
          <w:rFonts w:ascii="Calibri" w:hAnsi="Calibri" w:cs="Times New Roman"/>
          <w:color w:val="000000"/>
          <w:sz w:val="22"/>
        </w:rPr>
        <w:t> </w:t>
      </w:r>
      <w:r w:rsidRPr="009D0AC0">
        <w:rPr>
          <w:rFonts w:ascii="Calibri" w:hAnsi="Calibri" w:cs="Times New Roman"/>
          <w:color w:val="000000"/>
          <w:sz w:val="22"/>
          <w:szCs w:val="22"/>
        </w:rPr>
        <w:t>a librarian”</w:t>
      </w:r>
    </w:p>
    <w:p w:rsidR="009D0AC0" w:rsidRPr="009D0AC0" w:rsidRDefault="009D0AC0" w:rsidP="009D0AC0">
      <w:pPr>
        <w:ind w:left="2880" w:firstLine="720"/>
        <w:rPr>
          <w:rFonts w:ascii="Calibri" w:hAnsi="Calibri" w:cs="Times New Roman"/>
          <w:color w:val="000000"/>
          <w:sz w:val="22"/>
          <w:szCs w:val="22"/>
        </w:rPr>
      </w:pPr>
      <w:r w:rsidRPr="009D0AC0">
        <w:rPr>
          <w:rFonts w:ascii="Calibri" w:hAnsi="Calibri" w:cs="Times New Roman"/>
          <w:color w:val="000000"/>
          <w:sz w:val="22"/>
          <w:szCs w:val="22"/>
        </w:rPr>
        <w:t>Information is a commodity</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 </w:t>
      </w:r>
    </w:p>
    <w:p w:rsidR="009D0AC0" w:rsidRPr="009D0AC0" w:rsidRDefault="009D0AC0" w:rsidP="009D0AC0">
      <w:pPr>
        <w:spacing w:line="340" w:lineRule="atLeast"/>
        <w:ind w:left="1440"/>
        <w:rPr>
          <w:rFonts w:ascii="Calibri" w:hAnsi="Calibri" w:cs="Times New Roman"/>
          <w:color w:val="000000"/>
          <w:sz w:val="22"/>
          <w:szCs w:val="22"/>
        </w:rPr>
      </w:pPr>
      <w:r w:rsidRPr="009D0AC0">
        <w:rPr>
          <w:rFonts w:ascii="Calibri" w:hAnsi="Calibri" w:cs="Times New Roman"/>
          <w:color w:val="000000"/>
          <w:sz w:val="22"/>
          <w:szCs w:val="22"/>
        </w:rPr>
        <w:t xml:space="preserve">Frank mentioned that we have held a </w:t>
      </w:r>
      <w:proofErr w:type="gramStart"/>
      <w:r w:rsidRPr="009D0AC0">
        <w:rPr>
          <w:rFonts w:ascii="Calibri" w:hAnsi="Calibri" w:cs="Times New Roman"/>
          <w:color w:val="000000"/>
          <w:sz w:val="22"/>
          <w:szCs w:val="22"/>
        </w:rPr>
        <w:t>state-wide</w:t>
      </w:r>
      <w:proofErr w:type="gramEnd"/>
      <w:r w:rsidRPr="009D0AC0">
        <w:rPr>
          <w:rFonts w:ascii="Calibri" w:hAnsi="Calibri" w:cs="Times New Roman"/>
          <w:color w:val="000000"/>
          <w:sz w:val="22"/>
          <w:szCs w:val="22"/>
        </w:rPr>
        <w:t xml:space="preserve"> reference meeting, Laurie</w:t>
      </w:r>
      <w:r w:rsidRPr="009D0AC0">
        <w:rPr>
          <w:rFonts w:ascii="Calibri" w:hAnsi="Calibri" w:cs="Times New Roman"/>
          <w:color w:val="000000"/>
          <w:sz w:val="22"/>
        </w:rPr>
        <w:t> </w:t>
      </w:r>
      <w:proofErr w:type="spellStart"/>
      <w:r w:rsidRPr="009D0AC0">
        <w:rPr>
          <w:rFonts w:ascii="Calibri" w:hAnsi="Calibri" w:cs="Times New Roman"/>
          <w:color w:val="000000"/>
          <w:sz w:val="22"/>
        </w:rPr>
        <w:t>MacWhinnie</w:t>
      </w:r>
      <w:proofErr w:type="spellEnd"/>
      <w:r w:rsidRPr="009D0AC0">
        <w:rPr>
          <w:rFonts w:ascii="Calibri" w:hAnsi="Calibri" w:cs="Times New Roman"/>
          <w:color w:val="000000"/>
          <w:sz w:val="22"/>
          <w:szCs w:val="22"/>
        </w:rPr>
        <w:t>, coordinated an information literacy meeting that involved reference staff from public/private/community colleges.  A follow-up would be a good addition to the summit.</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 </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u w:val="single"/>
        </w:rPr>
        <w:t>Material Delivery</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This is a backbone of the collaborative work of the state.</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It is operating okay/Joyce reported funding for the delivery for the URSUS libraries appeared to change after the last two delivery companies and we now may not have enough funds in the system line. </w:t>
      </w:r>
      <w:r w:rsidRPr="009D0AC0">
        <w:rPr>
          <w:rFonts w:ascii="Calibri" w:hAnsi="Calibri" w:cs="Times New Roman"/>
          <w:color w:val="000000"/>
          <w:sz w:val="22"/>
        </w:rPr>
        <w:t> </w:t>
      </w:r>
      <w:r w:rsidRPr="009D0AC0">
        <w:rPr>
          <w:rFonts w:ascii="Calibri" w:hAnsi="Calibri" w:cs="Times New Roman"/>
          <w:color w:val="000000"/>
          <w:sz w:val="22"/>
          <w:szCs w:val="22"/>
        </w:rPr>
        <w:t>Joyce is looking into this issue.</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 </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 </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u w:val="single"/>
        </w:rPr>
        <w:t>Presque Isle</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Greg reported that a study group was formed to discuss the library director position. </w:t>
      </w:r>
      <w:r w:rsidRPr="009D0AC0">
        <w:rPr>
          <w:rFonts w:ascii="Calibri" w:hAnsi="Calibri" w:cs="Times New Roman"/>
          <w:color w:val="000000"/>
          <w:sz w:val="22"/>
        </w:rPr>
        <w:t> </w:t>
      </w:r>
      <w:r w:rsidRPr="009D0AC0">
        <w:rPr>
          <w:rFonts w:ascii="Calibri" w:hAnsi="Calibri" w:cs="Times New Roman"/>
          <w:color w:val="000000"/>
          <w:sz w:val="22"/>
          <w:szCs w:val="22"/>
        </w:rPr>
        <w:t>IT and the Library were split last June.</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 </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 </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u w:val="single"/>
        </w:rPr>
        <w:t>Goals for FY11</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Summon</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Collection Development Committee</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Legislative work</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Send notes to gubernatorial candidates</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Form a research group</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Transition to a new system/if we build a new system how do we do it?</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 </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 </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Next</w:t>
      </w:r>
      <w:r w:rsidRPr="009D0AC0">
        <w:rPr>
          <w:rFonts w:ascii="Calibri" w:hAnsi="Calibri" w:cs="Times New Roman"/>
          <w:color w:val="000000"/>
          <w:sz w:val="22"/>
        </w:rPr>
        <w:t> </w:t>
      </w:r>
      <w:proofErr w:type="gramStart"/>
      <w:r w:rsidRPr="009D0AC0">
        <w:rPr>
          <w:rFonts w:ascii="Calibri" w:hAnsi="Calibri" w:cs="Times New Roman"/>
          <w:color w:val="000000"/>
          <w:sz w:val="22"/>
        </w:rPr>
        <w:t>meeting :</w:t>
      </w:r>
      <w:proofErr w:type="gramEnd"/>
      <w:r w:rsidRPr="009D0AC0">
        <w:rPr>
          <w:rFonts w:ascii="Calibri" w:hAnsi="Calibri" w:cs="Times New Roman"/>
          <w:color w:val="000000"/>
          <w:sz w:val="22"/>
          <w:szCs w:val="22"/>
        </w:rPr>
        <w:t>                 </w:t>
      </w:r>
      <w:r w:rsidRPr="009D0AC0">
        <w:rPr>
          <w:rFonts w:ascii="Calibri" w:hAnsi="Calibri" w:cs="Times New Roman"/>
          <w:color w:val="000000"/>
          <w:sz w:val="22"/>
        </w:rPr>
        <w:t> </w:t>
      </w:r>
      <w:r w:rsidRPr="009D0AC0">
        <w:rPr>
          <w:rFonts w:ascii="Calibri" w:hAnsi="Calibri" w:cs="Times New Roman"/>
          <w:color w:val="000000"/>
          <w:sz w:val="22"/>
          <w:szCs w:val="22"/>
        </w:rPr>
        <w:t>September 24 at Bangor Public Library</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                                            </w:t>
      </w:r>
      <w:r w:rsidRPr="009D0AC0">
        <w:rPr>
          <w:rFonts w:ascii="Calibri" w:hAnsi="Calibri" w:cs="Times New Roman"/>
          <w:color w:val="000000"/>
          <w:sz w:val="22"/>
        </w:rPr>
        <w:t> </w:t>
      </w:r>
      <w:proofErr w:type="spellStart"/>
      <w:r w:rsidRPr="009D0AC0">
        <w:rPr>
          <w:rFonts w:ascii="Calibri" w:hAnsi="Calibri" w:cs="Times New Roman"/>
          <w:color w:val="000000"/>
          <w:sz w:val="22"/>
        </w:rPr>
        <w:t>Lyrasis</w:t>
      </w:r>
      <w:proofErr w:type="spellEnd"/>
      <w:r w:rsidRPr="009D0AC0">
        <w:rPr>
          <w:rFonts w:ascii="Calibri" w:hAnsi="Calibri" w:cs="Times New Roman"/>
          <w:color w:val="000000"/>
          <w:sz w:val="22"/>
        </w:rPr>
        <w:t> </w:t>
      </w:r>
      <w:r w:rsidRPr="009D0AC0">
        <w:rPr>
          <w:rFonts w:ascii="Calibri" w:hAnsi="Calibri" w:cs="Times New Roman"/>
          <w:color w:val="000000"/>
          <w:sz w:val="22"/>
          <w:szCs w:val="22"/>
        </w:rPr>
        <w:t>representative will be invited to attend.</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 </w:t>
      </w:r>
    </w:p>
    <w:p w:rsidR="009D0AC0" w:rsidRPr="009D0AC0" w:rsidRDefault="009D0AC0" w:rsidP="009D0AC0">
      <w:pPr>
        <w:spacing w:line="340" w:lineRule="atLeast"/>
        <w:rPr>
          <w:rFonts w:ascii="Calibri" w:hAnsi="Calibri" w:cs="Times New Roman"/>
          <w:color w:val="000000"/>
          <w:sz w:val="22"/>
          <w:szCs w:val="22"/>
        </w:rPr>
      </w:pPr>
      <w:r w:rsidRPr="009D0AC0">
        <w:rPr>
          <w:rFonts w:ascii="Calibri" w:hAnsi="Calibri" w:cs="Times New Roman"/>
          <w:color w:val="000000"/>
          <w:sz w:val="22"/>
          <w:szCs w:val="22"/>
        </w:rPr>
        <w:t xml:space="preserve">Retreat 2011 will be held at </w:t>
      </w:r>
      <w:proofErr w:type="spellStart"/>
      <w:r w:rsidRPr="009D0AC0">
        <w:rPr>
          <w:rFonts w:ascii="Calibri" w:hAnsi="Calibri" w:cs="Times New Roman"/>
          <w:color w:val="000000"/>
          <w:sz w:val="22"/>
          <w:szCs w:val="22"/>
        </w:rPr>
        <w:t>Orono</w:t>
      </w:r>
      <w:proofErr w:type="spellEnd"/>
      <w:r w:rsidRPr="009D0AC0">
        <w:rPr>
          <w:rFonts w:ascii="Calibri" w:hAnsi="Calibri" w:cs="Times New Roman"/>
          <w:color w:val="000000"/>
          <w:sz w:val="22"/>
          <w:szCs w:val="22"/>
        </w:rPr>
        <w:t xml:space="preserve"> – Joyce and James will ponder</w:t>
      </w:r>
    </w:p>
    <w:p w:rsidR="00F67D49" w:rsidRDefault="009D0AC0"/>
    <w:sectPr w:rsidR="00F67D49" w:rsidSect="0022226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59"/>
    <w:family w:val="auto"/>
    <w:pitch w:val="variable"/>
    <w:sig w:usb0="00000201" w:usb1="00000000" w:usb2="00000000" w:usb3="00000000" w:csb0="00000004"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D0AC0"/>
    <w:rsid w:val="009D0AC0"/>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D4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pple-converted-space">
    <w:name w:val="apple-converted-space"/>
    <w:basedOn w:val="DefaultParagraphFont"/>
    <w:rsid w:val="009D0AC0"/>
  </w:style>
  <w:style w:type="character" w:customStyle="1" w:styleId="spelle">
    <w:name w:val="spelle"/>
    <w:basedOn w:val="DefaultParagraphFont"/>
    <w:rsid w:val="009D0AC0"/>
  </w:style>
  <w:style w:type="character" w:customStyle="1" w:styleId="grame">
    <w:name w:val="grame"/>
    <w:basedOn w:val="DefaultParagraphFont"/>
    <w:rsid w:val="009D0AC0"/>
  </w:style>
  <w:style w:type="paragraph" w:styleId="NoSpacing">
    <w:name w:val="No Spacing"/>
    <w:basedOn w:val="Normal"/>
    <w:uiPriority w:val="1"/>
    <w:rsid w:val="009D0AC0"/>
    <w:pPr>
      <w:spacing w:beforeLines="1" w:afterLines="1"/>
    </w:pPr>
    <w:rPr>
      <w:rFonts w:ascii="Times" w:hAnsi="Times"/>
      <w:sz w:val="20"/>
      <w:szCs w:val="20"/>
    </w:rPr>
  </w:style>
</w:styles>
</file>

<file path=word/webSettings.xml><?xml version="1.0" encoding="utf-8"?>
<w:webSettings xmlns:r="http://schemas.openxmlformats.org/officeDocument/2006/relationships" xmlns:w="http://schemas.openxmlformats.org/wordprocessingml/2006/main">
  <w:divs>
    <w:div w:id="7167776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798</Words>
  <Characters>4549</Characters>
  <Application>Microsoft Macintosh Word</Application>
  <DocSecurity>0</DocSecurity>
  <Lines>37</Lines>
  <Paragraphs>9</Paragraphs>
  <ScaleCrop>false</ScaleCrop>
  <Company>RainStorm Consulting</Company>
  <LinksUpToDate>false</LinksUpToDate>
  <CharactersWithSpaces>5586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Evan</cp:lastModifiedBy>
  <cp:revision>1</cp:revision>
  <dcterms:created xsi:type="dcterms:W3CDTF">2013-06-04T15:42:00Z</dcterms:created>
  <dcterms:modified xsi:type="dcterms:W3CDTF">2013-06-04T15:43:00Z</dcterms:modified>
</cp:coreProperties>
</file>